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A35EF" w14:textId="20A9D75E" w:rsidR="00250EAC" w:rsidRDefault="007D31C6" w:rsidP="00250EAC">
      <w:pPr>
        <w:pStyle w:val="Heading2"/>
      </w:pPr>
      <w:r>
        <w:t>Epidemic / Pandemic Reponse</w:t>
      </w:r>
      <w:r w:rsidR="00250EAC">
        <w:t xml:space="preserve"> </w:t>
      </w:r>
    </w:p>
    <w:p w14:paraId="153517CF" w14:textId="768742D9" w:rsidR="00A036D4" w:rsidRDefault="009A383F" w:rsidP="003E67CF">
      <w:pPr>
        <w:pStyle w:val="Heading3"/>
      </w:pPr>
      <w:r>
        <w:t>Po</w:t>
      </w:r>
      <w:r w:rsidR="002245DB">
        <w:t>sition</w:t>
      </w:r>
      <w:r>
        <w:t xml:space="preserve"> Statement</w:t>
      </w:r>
    </w:p>
    <w:p w14:paraId="3E1C796A" w14:textId="491DB296" w:rsidR="007D31C6" w:rsidRPr="007D31C6" w:rsidRDefault="007D31C6" w:rsidP="007D31C6">
      <w:pPr>
        <w:rPr>
          <w:i/>
          <w:iCs/>
          <w:lang w:val="en-US"/>
        </w:rPr>
      </w:pPr>
      <w:r w:rsidRPr="00673EF6">
        <w:rPr>
          <w:b/>
          <w:bCs/>
          <w:i/>
          <w:iCs/>
          <w:highlight w:val="lightGray"/>
          <w:lang w:val="en-US"/>
        </w:rPr>
        <w:t>Note:</w:t>
      </w:r>
      <w:r w:rsidRPr="00673EF6">
        <w:rPr>
          <w:i/>
          <w:iCs/>
          <w:highlight w:val="lightGray"/>
          <w:lang w:val="en-US"/>
        </w:rPr>
        <w:t xml:space="preserve"> this procedure is an addendum to the general Infection Control Policy and should be read and applied in conjunction with that policy.</w:t>
      </w:r>
    </w:p>
    <w:p w14:paraId="4A124AA0" w14:textId="50A04CF6" w:rsidR="002245DB" w:rsidRDefault="002245DB" w:rsidP="002245DB">
      <w:r w:rsidRPr="002245DB">
        <w:rPr>
          <w:highlight w:val="lightGray"/>
        </w:rPr>
        <w:t>[Your organisation]</w:t>
      </w:r>
      <w:r>
        <w:t xml:space="preserve"> recognises that </w:t>
      </w:r>
      <w:r w:rsidR="007D31C6">
        <w:t>from time to time diseases can escalate to a point where they become an epidemic or pandemic and place the community at higher risk of infection. During these times there is an additional</w:t>
      </w:r>
      <w:r>
        <w:t xml:space="preserve"> risk when delivering care services, both to the </w:t>
      </w:r>
      <w:r w:rsidR="00E44B55" w:rsidRPr="00E44B55">
        <w:rPr>
          <w:highlight w:val="lightGray"/>
        </w:rPr>
        <w:t>consumer</w:t>
      </w:r>
      <w:r w:rsidR="00E44B55">
        <w:t xml:space="preserve"> </w:t>
      </w:r>
      <w:r>
        <w:t>and the care worker</w:t>
      </w:r>
      <w:r w:rsidR="007D31C6">
        <w:t xml:space="preserve"> due to close and often personal contact, leading to the </w:t>
      </w:r>
      <w:r>
        <w:t>possibility either of contracting or passing on a</w:t>
      </w:r>
      <w:r w:rsidR="007D31C6">
        <w:t xml:space="preserve">n </w:t>
      </w:r>
      <w:r>
        <w:t>infectious</w:t>
      </w:r>
      <w:r w:rsidR="007D31C6">
        <w:t xml:space="preserve"> or communicable</w:t>
      </w:r>
      <w:r>
        <w:t xml:space="preserve"> disease. </w:t>
      </w:r>
    </w:p>
    <w:p w14:paraId="51BF31BA" w14:textId="1BC58543" w:rsidR="007D31C6" w:rsidRDefault="002245DB" w:rsidP="002245DB">
      <w:r>
        <w:t xml:space="preserve">The </w:t>
      </w:r>
      <w:r w:rsidRPr="00E44B55">
        <w:t xml:space="preserve">organisation </w:t>
      </w:r>
      <w:r w:rsidR="00FE225C" w:rsidRPr="00E44B55">
        <w:t>recognises</w:t>
      </w:r>
      <w:r>
        <w:t xml:space="preserve"> an obligation to provide a safe working environment for both </w:t>
      </w:r>
      <w:r w:rsidR="00E44B55">
        <w:t>consumers</w:t>
      </w:r>
      <w:r>
        <w:t xml:space="preserve"> and staff involved in the </w:t>
      </w:r>
      <w:r w:rsidRPr="004C441B">
        <w:rPr>
          <w:highlight w:val="lightGray"/>
        </w:rPr>
        <w:t>Aged Care Program</w:t>
      </w:r>
      <w:r w:rsidR="007D31C6">
        <w:t xml:space="preserve"> and aim, as far as possible, to reduce the risk and protect </w:t>
      </w:r>
      <w:r w:rsidR="00E44B55" w:rsidRPr="00E44B55">
        <w:rPr>
          <w:highlight w:val="lightGray"/>
        </w:rPr>
        <w:t>consumer</w:t>
      </w:r>
      <w:r w:rsidR="007D31C6" w:rsidRPr="00E44B55">
        <w:rPr>
          <w:highlight w:val="lightGray"/>
        </w:rPr>
        <w:t>s</w:t>
      </w:r>
      <w:r w:rsidR="007D31C6">
        <w:t>, staff and volunteers, along with the wider community from infection as a result of an epidemic or pandemic.</w:t>
      </w:r>
    </w:p>
    <w:p w14:paraId="63E42097" w14:textId="5FB2F1E4" w:rsidR="002245DB" w:rsidRDefault="007D31C6" w:rsidP="002245DB">
      <w:r>
        <w:t>Additionally, the organisation will comply with all directives issued by Health and Government authorities to slow the progression of the outbreak and minimise the impact on individuals and the health system.</w:t>
      </w:r>
    </w:p>
    <w:p w14:paraId="63BEB3E2" w14:textId="2E09F9DC" w:rsidR="007D31C6" w:rsidRDefault="002245DB" w:rsidP="002245DB">
      <w:r w:rsidRPr="002245DB">
        <w:t>Where a</w:t>
      </w:r>
      <w:r w:rsidR="00E44B55">
        <w:t xml:space="preserve"> </w:t>
      </w:r>
      <w:r w:rsidR="00E44B55" w:rsidRPr="00E44B55">
        <w:rPr>
          <w:highlight w:val="lightGray"/>
        </w:rPr>
        <w:t>consumer</w:t>
      </w:r>
      <w:r w:rsidR="007D31C6">
        <w:t xml:space="preserve"> or staff member</w:t>
      </w:r>
      <w:r w:rsidRPr="002245DB">
        <w:t xml:space="preserve"> is </w:t>
      </w:r>
      <w:r w:rsidR="007D31C6">
        <w:t xml:space="preserve">suspected of having, or is </w:t>
      </w:r>
      <w:r w:rsidRPr="002245DB">
        <w:t xml:space="preserve">known to have </w:t>
      </w:r>
      <w:r w:rsidR="007D31C6">
        <w:t>an identified communicable disease</w:t>
      </w:r>
      <w:r w:rsidRPr="002245DB">
        <w:t xml:space="preserve">, </w:t>
      </w:r>
      <w:r>
        <w:t xml:space="preserve">the organisation </w:t>
      </w:r>
      <w:r w:rsidR="007D31C6">
        <w:t xml:space="preserve">will work with the individual and the health authorities to minimise the risk to others. </w:t>
      </w:r>
    </w:p>
    <w:p w14:paraId="175E79A8" w14:textId="56F916EA" w:rsidR="002245DB" w:rsidRPr="002245DB" w:rsidRDefault="007D31C6" w:rsidP="002245DB">
      <w:r>
        <w:rPr>
          <w:highlight w:val="lightGray"/>
        </w:rPr>
        <w:t xml:space="preserve">In the instance of a pandemic being declared, </w:t>
      </w:r>
      <w:r w:rsidRPr="007D31C6">
        <w:rPr>
          <w:highlight w:val="lightGray"/>
        </w:rPr>
        <w:t>Management may be required to report to authorities where a staff member who has been advised to self-isolate or go into quarantine</w:t>
      </w:r>
      <w:r w:rsidR="00FE225C">
        <w:rPr>
          <w:highlight w:val="lightGray"/>
        </w:rPr>
        <w:t>,</w:t>
      </w:r>
      <w:r w:rsidRPr="007D31C6">
        <w:rPr>
          <w:highlight w:val="lightGray"/>
        </w:rPr>
        <w:t xml:space="preserve"> has not adhered to this advice</w:t>
      </w:r>
      <w:r>
        <w:rPr>
          <w:highlight w:val="lightGray"/>
        </w:rPr>
        <w:t xml:space="preserve"> and their actions place the general public and vulnerable c</w:t>
      </w:r>
      <w:r w:rsidR="00E44B55">
        <w:rPr>
          <w:highlight w:val="lightGray"/>
        </w:rPr>
        <w:t>onsumer</w:t>
      </w:r>
      <w:r>
        <w:rPr>
          <w:highlight w:val="lightGray"/>
        </w:rPr>
        <w:t>s at risk</w:t>
      </w:r>
      <w:r w:rsidRPr="007D31C6">
        <w:rPr>
          <w:highlight w:val="lightGray"/>
        </w:rPr>
        <w:t>.</w:t>
      </w:r>
    </w:p>
    <w:p w14:paraId="1F5D2E8C" w14:textId="53E302BB" w:rsidR="00CB576C" w:rsidRDefault="00CB576C" w:rsidP="00CB576C">
      <w:r>
        <w:t xml:space="preserve">In accordance with the organisation's Privacy Policy, and outside of statutory disclosure requirements, the organisation maintains strict confidentiality on the status of staff and </w:t>
      </w:r>
      <w:r w:rsidR="009652AC">
        <w:t>consumers</w:t>
      </w:r>
      <w:r>
        <w:t xml:space="preserve"> in relation to communicable infections.</w:t>
      </w:r>
    </w:p>
    <w:p w14:paraId="54CF823B" w14:textId="2A80C576" w:rsidR="00CB576C" w:rsidRDefault="00202523" w:rsidP="00CB576C">
      <w:r>
        <w:t xml:space="preserve">The organisation will provide all </w:t>
      </w:r>
      <w:r w:rsidRPr="00AE0AC7">
        <w:rPr>
          <w:highlight w:val="lightGray"/>
        </w:rPr>
        <w:t>direct care</w:t>
      </w:r>
      <w:r>
        <w:t xml:space="preserve"> staff with education relating to communicable </w:t>
      </w:r>
      <w:r w:rsidRPr="007D31C6">
        <w:t xml:space="preserve">disease </w:t>
      </w:r>
      <w:r w:rsidR="007D31C6" w:rsidRPr="007D31C6">
        <w:t xml:space="preserve">including ways to minimise infection to themselves and the </w:t>
      </w:r>
      <w:r w:rsidR="009652AC">
        <w:t>consumers</w:t>
      </w:r>
      <w:r w:rsidR="007D31C6" w:rsidRPr="007D31C6">
        <w:t xml:space="preserve"> they support.</w:t>
      </w:r>
    </w:p>
    <w:p w14:paraId="53F39065" w14:textId="12F47E31" w:rsidR="007D31C6" w:rsidRDefault="007D31C6" w:rsidP="00CB576C">
      <w:r>
        <w:t>This policy specifically refers to an infectious disease that has been declared a pandemic (</w:t>
      </w:r>
      <w:r w:rsidRPr="00FE225C">
        <w:rPr>
          <w:i/>
          <w:iCs/>
        </w:rPr>
        <w:t>a global outbreak of a disease</w:t>
      </w:r>
      <w:r>
        <w:t>) caused by a pathogen or micro-organism such as viruses, bacteria, parasites or fungi. It also has application in the instance of an epidemic (a more localised outbreak and spread of a disease).</w:t>
      </w:r>
    </w:p>
    <w:p w14:paraId="73A6DCC5" w14:textId="77777777" w:rsidR="00CB576C" w:rsidRDefault="00CB576C" w:rsidP="003E67CF">
      <w:pPr>
        <w:pStyle w:val="Heading3"/>
      </w:pPr>
      <w:r>
        <w:t>Responsibilities</w:t>
      </w:r>
    </w:p>
    <w:p w14:paraId="6370622F" w14:textId="2885CC9C" w:rsidR="00CB576C" w:rsidRDefault="00202523" w:rsidP="00741B7E">
      <w:pPr>
        <w:pStyle w:val="Heading4"/>
      </w:pPr>
      <w:r>
        <w:t xml:space="preserve">Executive </w:t>
      </w:r>
      <w:r w:rsidR="00A52523">
        <w:t>Management</w:t>
      </w:r>
    </w:p>
    <w:p w14:paraId="7EEB70AA" w14:textId="44058EBD" w:rsidR="007D31C6" w:rsidRDefault="007D31C6" w:rsidP="00741B7E">
      <w:pPr>
        <w:pStyle w:val="Bullets"/>
      </w:pPr>
      <w:r>
        <w:t xml:space="preserve">Uphold and implement any directives or recommendations advised by Government or Health Authorities. </w:t>
      </w:r>
    </w:p>
    <w:p w14:paraId="2441CC18" w14:textId="3EE8C5A9" w:rsidR="007D31C6" w:rsidRDefault="007D31C6" w:rsidP="00741B7E">
      <w:pPr>
        <w:pStyle w:val="Bullets"/>
      </w:pPr>
      <w:r>
        <w:t>Develop an Epidemic Management / Action Plan for the organisation.</w:t>
      </w:r>
    </w:p>
    <w:p w14:paraId="149587AE" w14:textId="3055F75E" w:rsidR="007D31C6" w:rsidRDefault="00FE225C" w:rsidP="00741B7E">
      <w:pPr>
        <w:pStyle w:val="Bullets"/>
      </w:pPr>
      <w:r w:rsidRPr="009652AC">
        <w:t>Minimise</w:t>
      </w:r>
      <w:r w:rsidR="007D31C6" w:rsidRPr="009652AC">
        <w:t xml:space="preserve"> the impact</w:t>
      </w:r>
      <w:r w:rsidR="007D31C6">
        <w:t xml:space="preserve"> on the day to day service delivery to consumers of the service, including the maintenance of essential care and support to </w:t>
      </w:r>
      <w:r w:rsidR="009652AC">
        <w:t>consumers.</w:t>
      </w:r>
    </w:p>
    <w:p w14:paraId="0BB332C3" w14:textId="0B7D3F35" w:rsidR="007D31C6" w:rsidRDefault="007D31C6" w:rsidP="00741B7E">
      <w:pPr>
        <w:pStyle w:val="Bullets"/>
      </w:pPr>
      <w:r>
        <w:t xml:space="preserve">Identify non-essential activities that can be suspended to reduce the potential for vulnerable </w:t>
      </w:r>
      <w:r w:rsidR="009652AC">
        <w:t>consumers</w:t>
      </w:r>
      <w:r>
        <w:t xml:space="preserve"> and staff to become infected.</w:t>
      </w:r>
    </w:p>
    <w:p w14:paraId="6D176C64" w14:textId="75884198" w:rsidR="007D31C6" w:rsidRDefault="00CB576C" w:rsidP="00741B7E">
      <w:pPr>
        <w:pStyle w:val="Bullets"/>
      </w:pPr>
      <w:r>
        <w:lastRenderedPageBreak/>
        <w:t xml:space="preserve">Ensure that all </w:t>
      </w:r>
      <w:r w:rsidR="00202523">
        <w:t>staff</w:t>
      </w:r>
      <w:r>
        <w:t xml:space="preserve"> have access to adequate </w:t>
      </w:r>
      <w:r w:rsidR="007D31C6">
        <w:t xml:space="preserve">and reliable </w:t>
      </w:r>
      <w:r>
        <w:t>training</w:t>
      </w:r>
      <w:r w:rsidR="007D31C6">
        <w:t xml:space="preserve"> on the identified infectious disease to minimise confusion and unwarranted concern in the workplace.</w:t>
      </w:r>
      <w:r>
        <w:t xml:space="preserve"> </w:t>
      </w:r>
    </w:p>
    <w:p w14:paraId="074962DA" w14:textId="1E67BAAE" w:rsidR="007D31C6" w:rsidRDefault="007D31C6" w:rsidP="00741B7E">
      <w:pPr>
        <w:pStyle w:val="Bullets"/>
      </w:pPr>
      <w:r>
        <w:t>Provide clear communication to the workforce</w:t>
      </w:r>
      <w:r w:rsidR="00AE0AC7">
        <w:t>, contractors</w:t>
      </w:r>
      <w:r>
        <w:t xml:space="preserve"> and consumers relating to the identified issue, the organisation’s response and any advice received from Government or Health Authorities.</w:t>
      </w:r>
    </w:p>
    <w:p w14:paraId="79A4710D" w14:textId="77777777" w:rsidR="00AE0AC7" w:rsidRDefault="007D31C6" w:rsidP="00741B7E">
      <w:pPr>
        <w:pStyle w:val="Bullets"/>
      </w:pPr>
      <w:r w:rsidRPr="009652AC">
        <w:t xml:space="preserve">Ensure that staff are aware of and have access to </w:t>
      </w:r>
      <w:r w:rsidR="00FE225C" w:rsidRPr="009652AC">
        <w:t xml:space="preserve">relevant </w:t>
      </w:r>
      <w:r w:rsidR="00CB576C" w:rsidRPr="009652AC">
        <w:t>infection</w:t>
      </w:r>
      <w:r w:rsidR="00CB576C">
        <w:t xml:space="preserve"> control</w:t>
      </w:r>
      <w:r>
        <w:t xml:space="preserve"> policies including any updates relating to identified risk</w:t>
      </w:r>
      <w:r w:rsidR="00CB576C">
        <w:t>.</w:t>
      </w:r>
      <w:r w:rsidR="00AE0AC7">
        <w:t xml:space="preserve"> </w:t>
      </w:r>
    </w:p>
    <w:p w14:paraId="69737F36" w14:textId="45B7E1E4" w:rsidR="00CB576C" w:rsidRDefault="00AE0AC7" w:rsidP="00741B7E">
      <w:pPr>
        <w:pStyle w:val="Bullets"/>
      </w:pPr>
      <w:r>
        <w:t>Contractors and suppliers should also be advised of any changes to requirements such as access, delivery processes, expected hygiene practices and additional protocols.</w:t>
      </w:r>
    </w:p>
    <w:p w14:paraId="4FBAD50C" w14:textId="16319C0D" w:rsidR="004C2454" w:rsidRDefault="004C2454" w:rsidP="00741B7E">
      <w:pPr>
        <w:pStyle w:val="Bullets"/>
      </w:pPr>
      <w:r>
        <w:t xml:space="preserve">Encourage and support staff immunisation against </w:t>
      </w:r>
      <w:r w:rsidR="007D31C6">
        <w:t>the identified disease if and where available</w:t>
      </w:r>
      <w:r>
        <w:t>.</w:t>
      </w:r>
    </w:p>
    <w:p w14:paraId="3243E7D8" w14:textId="6F9F05EB" w:rsidR="007D31C6" w:rsidRDefault="00CB576C" w:rsidP="00741B7E">
      <w:pPr>
        <w:pStyle w:val="Bullets"/>
      </w:pPr>
      <w:r>
        <w:t xml:space="preserve">Provide staff </w:t>
      </w:r>
      <w:r w:rsidR="00AE0AC7" w:rsidRPr="00AE0AC7">
        <w:rPr>
          <w:highlight w:val="lightGray"/>
        </w:rPr>
        <w:t>(and volunteers</w:t>
      </w:r>
      <w:r w:rsidR="00AE0AC7">
        <w:t xml:space="preserve">) </w:t>
      </w:r>
      <w:r>
        <w:t xml:space="preserve">with </w:t>
      </w:r>
      <w:r w:rsidR="007D31C6">
        <w:t xml:space="preserve">training, </w:t>
      </w:r>
      <w:r>
        <w:t>support and resources to minimise the risks of infection outbreaks</w:t>
      </w:r>
      <w:r w:rsidR="007D31C6">
        <w:t xml:space="preserve">, including the provision of </w:t>
      </w:r>
      <w:r>
        <w:t xml:space="preserve">personal protective equipment (PPE) to minimise the chances of cross infection between </w:t>
      </w:r>
      <w:r w:rsidR="009652AC">
        <w:t>consumers</w:t>
      </w:r>
      <w:r>
        <w:t xml:space="preserve"> and staff.</w:t>
      </w:r>
    </w:p>
    <w:p w14:paraId="0C726F37" w14:textId="0AB1394B" w:rsidR="00CB576C" w:rsidRDefault="00CB576C" w:rsidP="00741B7E">
      <w:pPr>
        <w:pStyle w:val="Bullets"/>
      </w:pPr>
      <w:r>
        <w:t>Provide support</w:t>
      </w:r>
      <w:r w:rsidR="007D31C6">
        <w:t xml:space="preserve"> and advice</w:t>
      </w:r>
      <w:r>
        <w:t xml:space="preserve"> to staff </w:t>
      </w:r>
      <w:r w:rsidR="00AE0AC7">
        <w:t>(</w:t>
      </w:r>
      <w:r w:rsidR="00AE0AC7" w:rsidRPr="00AE0AC7">
        <w:rPr>
          <w:highlight w:val="lightGray"/>
        </w:rPr>
        <w:t>and volunteers</w:t>
      </w:r>
      <w:r w:rsidR="00AE0AC7">
        <w:t xml:space="preserve">) </w:t>
      </w:r>
      <w:r w:rsidR="007D31C6">
        <w:t>who</w:t>
      </w:r>
      <w:r>
        <w:t xml:space="preserve"> contract </w:t>
      </w:r>
      <w:r w:rsidR="007D31C6">
        <w:t xml:space="preserve">the identified disease </w:t>
      </w:r>
      <w:r>
        <w:t xml:space="preserve">in the course of their </w:t>
      </w:r>
      <w:r w:rsidRPr="00AE0AC7">
        <w:rPr>
          <w:highlight w:val="lightGray"/>
        </w:rPr>
        <w:t>work</w:t>
      </w:r>
      <w:r w:rsidR="00AE0AC7" w:rsidRPr="00AE0AC7">
        <w:rPr>
          <w:highlight w:val="lightGray"/>
        </w:rPr>
        <w:t>/ duties</w:t>
      </w:r>
      <w:r w:rsidRPr="00AE0AC7">
        <w:rPr>
          <w:highlight w:val="lightGray"/>
        </w:rPr>
        <w:t>.</w:t>
      </w:r>
    </w:p>
    <w:p w14:paraId="231D8DB8" w14:textId="08D567D9" w:rsidR="00CB576C" w:rsidRDefault="004C2454" w:rsidP="00741B7E">
      <w:pPr>
        <w:pStyle w:val="Heading4"/>
      </w:pPr>
      <w:r>
        <w:t>Manager</w:t>
      </w:r>
      <w:r w:rsidR="007D31C6">
        <w:t>/Coordinator/Supervisor</w:t>
      </w:r>
    </w:p>
    <w:p w14:paraId="5A1569A4" w14:textId="6C727411" w:rsidR="007D31C6" w:rsidRPr="009652AC" w:rsidRDefault="00FE225C" w:rsidP="00741B7E">
      <w:pPr>
        <w:pStyle w:val="Bullets"/>
      </w:pPr>
      <w:r w:rsidRPr="009652AC">
        <w:t xml:space="preserve">Support </w:t>
      </w:r>
      <w:r w:rsidR="007D31C6" w:rsidRPr="009652AC">
        <w:t xml:space="preserve">implementation of the </w:t>
      </w:r>
      <w:r w:rsidR="007D31C6" w:rsidRPr="00AE0AC7">
        <w:rPr>
          <w:highlight w:val="lightGray"/>
        </w:rPr>
        <w:t>Epidemic</w:t>
      </w:r>
      <w:r w:rsidR="007D31C6" w:rsidRPr="009652AC">
        <w:t xml:space="preserve"> Management / Action Plan.</w:t>
      </w:r>
    </w:p>
    <w:p w14:paraId="69037615" w14:textId="6EA5DB05" w:rsidR="007D31C6" w:rsidRPr="009652AC" w:rsidRDefault="007D31C6" w:rsidP="00741B7E">
      <w:pPr>
        <w:pStyle w:val="Bullets"/>
      </w:pPr>
      <w:r w:rsidRPr="009652AC">
        <w:t xml:space="preserve">Manage service delivery in a way that minimises exposure to the infectious disease for vulnerable </w:t>
      </w:r>
      <w:r w:rsidR="009652AC" w:rsidRPr="009652AC">
        <w:rPr>
          <w:highlight w:val="lightGray"/>
        </w:rPr>
        <w:t>consumers</w:t>
      </w:r>
      <w:r w:rsidRPr="009652AC">
        <w:t xml:space="preserve">, staff, volunteers and the community. </w:t>
      </w:r>
    </w:p>
    <w:p w14:paraId="6E0804DC" w14:textId="5B3D58BE" w:rsidR="007D31C6" w:rsidRPr="009652AC" w:rsidRDefault="00CB576C" w:rsidP="00741B7E">
      <w:pPr>
        <w:pStyle w:val="Bullets"/>
      </w:pPr>
      <w:r w:rsidRPr="009652AC">
        <w:t>Ensure all staff are aware of and follow infection control processes</w:t>
      </w:r>
      <w:r w:rsidR="007D31C6" w:rsidRPr="009652AC">
        <w:t xml:space="preserve"> relating to the specific infectious disease including handwashing, social distancing and other hygiene practices.</w:t>
      </w:r>
    </w:p>
    <w:p w14:paraId="3FD2804B" w14:textId="29B24720" w:rsidR="00CB576C" w:rsidRPr="009652AC" w:rsidRDefault="007D31C6" w:rsidP="00741B7E">
      <w:pPr>
        <w:pStyle w:val="Bullets"/>
      </w:pPr>
      <w:r w:rsidRPr="009652AC">
        <w:t xml:space="preserve">Remind direct care staff of Standard </w:t>
      </w:r>
      <w:r w:rsidR="00FE225C" w:rsidRPr="009652AC">
        <w:t xml:space="preserve">and additional </w:t>
      </w:r>
      <w:r w:rsidRPr="009652AC">
        <w:t>precautions and provide refresher training where required.</w:t>
      </w:r>
    </w:p>
    <w:p w14:paraId="09909CC9" w14:textId="1C2B89DB" w:rsidR="00CB576C" w:rsidRDefault="00CB576C" w:rsidP="00741B7E">
      <w:pPr>
        <w:pStyle w:val="Bullets"/>
      </w:pPr>
      <w:r>
        <w:t xml:space="preserve">Ensure adequate stocks of </w:t>
      </w:r>
      <w:r w:rsidR="007D31C6">
        <w:t xml:space="preserve">identified </w:t>
      </w:r>
      <w:r w:rsidRPr="007D31C6">
        <w:rPr>
          <w:highlight w:val="lightGray"/>
        </w:rPr>
        <w:t>PPE</w:t>
      </w:r>
      <w:r w:rsidR="007D31C6" w:rsidRPr="007D31C6">
        <w:rPr>
          <w:highlight w:val="lightGray"/>
        </w:rPr>
        <w:t xml:space="preserve"> (gloves, soap, hand sanitiser, masks</w:t>
      </w:r>
      <w:r w:rsidR="00FE225C">
        <w:rPr>
          <w:highlight w:val="lightGray"/>
        </w:rPr>
        <w:t xml:space="preserve">, </w:t>
      </w:r>
      <w:r w:rsidR="00FE225C" w:rsidRPr="009652AC">
        <w:rPr>
          <w:highlight w:val="lightGray"/>
        </w:rPr>
        <w:t>gowns</w:t>
      </w:r>
      <w:r w:rsidR="007D31C6" w:rsidRPr="009652AC">
        <w:rPr>
          <w:highlight w:val="lightGray"/>
        </w:rPr>
        <w:t>)</w:t>
      </w:r>
      <w:r w:rsidR="007D31C6" w:rsidRPr="009652AC">
        <w:t xml:space="preserve"> </w:t>
      </w:r>
      <w:r w:rsidRPr="009652AC">
        <w:t>are</w:t>
      </w:r>
      <w:r>
        <w:t xml:space="preserve"> maintained at all times</w:t>
      </w:r>
      <w:r w:rsidR="007D31C6">
        <w:t xml:space="preserve"> and provide training on the correct use of PPE where required.</w:t>
      </w:r>
    </w:p>
    <w:p w14:paraId="05D32E72" w14:textId="1FF5EE1A" w:rsidR="00CB576C" w:rsidRDefault="00CB576C" w:rsidP="00741B7E">
      <w:pPr>
        <w:pStyle w:val="Bullets"/>
      </w:pPr>
      <w:r>
        <w:t xml:space="preserve">Inform the </w:t>
      </w:r>
      <w:r w:rsidR="004C2454" w:rsidRPr="004C2454">
        <w:rPr>
          <w:highlight w:val="lightGray"/>
        </w:rPr>
        <w:t>[relevant person in your organisation]</w:t>
      </w:r>
      <w:r>
        <w:t xml:space="preserve"> of any incidence of </w:t>
      </w:r>
      <w:r w:rsidR="007D31C6">
        <w:t>the identified</w:t>
      </w:r>
      <w:r>
        <w:t xml:space="preserve"> infectious disease</w:t>
      </w:r>
      <w:r w:rsidR="007D31C6">
        <w:t xml:space="preserve"> amongst staff, volunteers or </w:t>
      </w:r>
      <w:r w:rsidR="009652AC" w:rsidRPr="009652AC">
        <w:rPr>
          <w:highlight w:val="lightGray"/>
        </w:rPr>
        <w:t>consumer</w:t>
      </w:r>
      <w:r w:rsidR="007D31C6" w:rsidRPr="009652AC">
        <w:rPr>
          <w:highlight w:val="lightGray"/>
        </w:rPr>
        <w:t>s</w:t>
      </w:r>
      <w:r>
        <w:t>.</w:t>
      </w:r>
    </w:p>
    <w:p w14:paraId="11A971B5" w14:textId="345DDD8F" w:rsidR="00CB576C" w:rsidRDefault="004C2454" w:rsidP="00741B7E">
      <w:pPr>
        <w:pStyle w:val="Heading4"/>
      </w:pPr>
      <w:r>
        <w:t>Support Worker</w:t>
      </w:r>
      <w:r w:rsidR="00AE0AC7">
        <w:t xml:space="preserve"> </w:t>
      </w:r>
    </w:p>
    <w:p w14:paraId="58626D40" w14:textId="2B830849" w:rsidR="007D31C6" w:rsidRDefault="007D31C6" w:rsidP="00741B7E">
      <w:pPr>
        <w:pStyle w:val="Bullets"/>
      </w:pPr>
      <w:r>
        <w:t>Follow directions from management designed to protect vulnerable</w:t>
      </w:r>
      <w:r w:rsidR="009652AC">
        <w:t xml:space="preserve"> </w:t>
      </w:r>
      <w:r w:rsidR="009652AC" w:rsidRPr="009652AC">
        <w:rPr>
          <w:highlight w:val="lightGray"/>
        </w:rPr>
        <w:t>consumers</w:t>
      </w:r>
      <w:r>
        <w:t>, staff, volunteers and the community at large.</w:t>
      </w:r>
    </w:p>
    <w:p w14:paraId="2C7BD943" w14:textId="5675B057" w:rsidR="00CB576C" w:rsidRPr="009652AC" w:rsidRDefault="00CB576C" w:rsidP="00741B7E">
      <w:pPr>
        <w:pStyle w:val="Bullets"/>
      </w:pPr>
      <w:r w:rsidRPr="009652AC">
        <w:t xml:space="preserve">Follow infection control procedures and use standard </w:t>
      </w:r>
      <w:r w:rsidR="00FE225C" w:rsidRPr="009652AC">
        <w:t xml:space="preserve">(and additional) </w:t>
      </w:r>
      <w:r w:rsidRPr="009652AC">
        <w:t>precautions at all times</w:t>
      </w:r>
      <w:r w:rsidR="00FE225C" w:rsidRPr="009652AC">
        <w:t xml:space="preserve"> as directed.</w:t>
      </w:r>
    </w:p>
    <w:p w14:paraId="642E4306" w14:textId="3DAC1FD1" w:rsidR="007D31C6" w:rsidRDefault="007D31C6" w:rsidP="00741B7E">
      <w:pPr>
        <w:pStyle w:val="Bullets"/>
      </w:pPr>
      <w:r w:rsidRPr="009652AC">
        <w:t>Seek medical advice promptly</w:t>
      </w:r>
      <w:r>
        <w:t xml:space="preserve"> where they suspect they have been exposed to the infectious disease or they showing symptoms of the disease.</w:t>
      </w:r>
    </w:p>
    <w:p w14:paraId="264AB522" w14:textId="21F34D98" w:rsidR="00CB576C" w:rsidRDefault="00CB576C" w:rsidP="00741B7E">
      <w:pPr>
        <w:pStyle w:val="Bullets"/>
      </w:pPr>
      <w:r>
        <w:t xml:space="preserve">Inform </w:t>
      </w:r>
      <w:r w:rsidR="007D31C6">
        <w:t>their supervisor</w:t>
      </w:r>
      <w:r>
        <w:t xml:space="preserve"> if they have </w:t>
      </w:r>
      <w:r w:rsidR="007D31C6">
        <w:t>contracted, or suspect they have contracted, the identified</w:t>
      </w:r>
      <w:r>
        <w:t xml:space="preserve"> infectious</w:t>
      </w:r>
      <w:r w:rsidR="007D31C6">
        <w:t xml:space="preserve"> disease</w:t>
      </w:r>
      <w:r>
        <w:t>.</w:t>
      </w:r>
    </w:p>
    <w:p w14:paraId="1B13B25E" w14:textId="1C811F18" w:rsidR="00CB576C" w:rsidRDefault="00CB576C" w:rsidP="00741B7E">
      <w:pPr>
        <w:pStyle w:val="Bullets"/>
      </w:pPr>
      <w:r>
        <w:t>Maintain personal health and hygiene standards.</w:t>
      </w:r>
    </w:p>
    <w:p w14:paraId="20929C89" w14:textId="3C2767D4" w:rsidR="007D31C6" w:rsidRDefault="007D31C6" w:rsidP="00741B7E">
      <w:pPr>
        <w:pStyle w:val="Bullets"/>
      </w:pPr>
      <w:r>
        <w:t>Practice social distancing where possible.</w:t>
      </w:r>
    </w:p>
    <w:p w14:paraId="675FA5A3" w14:textId="10097C30" w:rsidR="00A52523" w:rsidRDefault="00CB576C" w:rsidP="00741B7E">
      <w:pPr>
        <w:pStyle w:val="Bullets"/>
      </w:pPr>
      <w:r>
        <w:lastRenderedPageBreak/>
        <w:t xml:space="preserve">Maintain confidentiality of </w:t>
      </w:r>
      <w:r w:rsidR="009652AC" w:rsidRPr="009652AC">
        <w:rPr>
          <w:highlight w:val="lightGray"/>
        </w:rPr>
        <w:t>consumers</w:t>
      </w:r>
      <w:r>
        <w:t xml:space="preserve"> and </w:t>
      </w:r>
      <w:r w:rsidR="00513B29">
        <w:t>colleague’s</w:t>
      </w:r>
      <w:r>
        <w:t xml:space="preserve"> personal information where they gain knowledge of the person contracting an infectious disease</w:t>
      </w:r>
      <w:r w:rsidR="007D31C6">
        <w:t>.</w:t>
      </w:r>
    </w:p>
    <w:p w14:paraId="56EDEA9E" w14:textId="7BDA474E" w:rsidR="00AE0AC7" w:rsidRPr="00AE0AC7" w:rsidRDefault="00AE0AC7" w:rsidP="00AE0AC7">
      <w:pPr>
        <w:pStyle w:val="Heading4"/>
        <w:rPr>
          <w:highlight w:val="lightGray"/>
        </w:rPr>
      </w:pPr>
      <w:r w:rsidRPr="00AE0AC7">
        <w:rPr>
          <w:highlight w:val="lightGray"/>
        </w:rPr>
        <w:t>Volunteers</w:t>
      </w:r>
    </w:p>
    <w:p w14:paraId="7FEE64FB" w14:textId="1368FDFD" w:rsidR="00AE0AC7" w:rsidRPr="00AE0AC7" w:rsidRDefault="00AE0AC7" w:rsidP="00AE0AC7">
      <w:pPr>
        <w:pStyle w:val="Bullets"/>
        <w:rPr>
          <w:highlight w:val="lightGray"/>
        </w:rPr>
      </w:pPr>
      <w:r w:rsidRPr="00AE0AC7">
        <w:rPr>
          <w:highlight w:val="lightGray"/>
        </w:rPr>
        <w:t xml:space="preserve">Regular volunteer duties will continue as usual across the service unless volunteers are not well, or not comfortable performing regular duties during the period of the outbreak. </w:t>
      </w:r>
    </w:p>
    <w:p w14:paraId="3DE49991" w14:textId="2D7BB4BD" w:rsidR="00AE0AC7" w:rsidRPr="00AE0AC7" w:rsidRDefault="00AE0AC7" w:rsidP="00AE0AC7">
      <w:pPr>
        <w:pStyle w:val="Bullets"/>
        <w:rPr>
          <w:highlight w:val="lightGray"/>
        </w:rPr>
      </w:pPr>
      <w:r w:rsidRPr="00AE0AC7">
        <w:rPr>
          <w:highlight w:val="lightGray"/>
        </w:rPr>
        <w:t>Volunteers should direct any queries to their supervisor and should follow all standard and / or additional pre-cautions as directed.</w:t>
      </w:r>
    </w:p>
    <w:p w14:paraId="0D1FDE8D" w14:textId="035BE877" w:rsidR="00CB576C" w:rsidRDefault="00CB576C" w:rsidP="003E67CF">
      <w:pPr>
        <w:pStyle w:val="Heading3"/>
      </w:pPr>
      <w:r>
        <w:t>Procedures</w:t>
      </w:r>
    </w:p>
    <w:p w14:paraId="77F1BDBF" w14:textId="30232520" w:rsidR="007D31C6" w:rsidRPr="007D31C6" w:rsidRDefault="007D31C6" w:rsidP="007D31C6">
      <w:pPr>
        <w:rPr>
          <w:lang w:val="en-US"/>
        </w:rPr>
      </w:pPr>
      <w:r w:rsidRPr="007D31C6">
        <w:rPr>
          <w:highlight w:val="lightGray"/>
          <w:lang w:val="en-US"/>
        </w:rPr>
        <w:t>This procedure is to be read in conjunction with the organisation’s Infection Control Policy</w:t>
      </w:r>
      <w:r>
        <w:rPr>
          <w:lang w:val="en-US"/>
        </w:rPr>
        <w:t>.</w:t>
      </w:r>
    </w:p>
    <w:p w14:paraId="1532886B" w14:textId="77777777" w:rsidR="007D31C6" w:rsidRDefault="007D31C6" w:rsidP="00741B7E">
      <w:pPr>
        <w:pStyle w:val="Heading4"/>
      </w:pPr>
      <w:bookmarkStart w:id="0" w:name="_Toc347830400"/>
      <w:r>
        <w:t>Pandemic Outbreak Precautions</w:t>
      </w:r>
    </w:p>
    <w:p w14:paraId="4EA81EF4" w14:textId="77777777" w:rsidR="007D31C6" w:rsidRPr="00E43C04" w:rsidRDefault="007D31C6" w:rsidP="007D31C6">
      <w:pPr>
        <w:rPr>
          <w:lang w:val="en-US"/>
        </w:rPr>
      </w:pPr>
      <w:r>
        <w:rPr>
          <w:lang w:val="en-US"/>
        </w:rPr>
        <w:t>Where a pandemic outbreak alert is issued by the World Health Organisation and the Federal Government of Australia the organisation will follow prescribed responses.</w:t>
      </w:r>
    </w:p>
    <w:bookmarkEnd w:id="0"/>
    <w:p w14:paraId="19EC939F" w14:textId="72E28A3A" w:rsidR="004C2454" w:rsidRDefault="004C2454" w:rsidP="00741B7E">
      <w:pPr>
        <w:pStyle w:val="Heading4"/>
      </w:pPr>
      <w:r>
        <w:t>Standard Precautions</w:t>
      </w:r>
      <w:r w:rsidR="007D31C6">
        <w:t xml:space="preserve"> Relating to an Epidemic or Pandemic</w:t>
      </w:r>
    </w:p>
    <w:p w14:paraId="13518984" w14:textId="21541BB6" w:rsidR="007D31C6" w:rsidRPr="007D31C6" w:rsidRDefault="007D31C6" w:rsidP="007D31C6">
      <w:pPr>
        <w:rPr>
          <w:lang w:val="en-US"/>
        </w:rPr>
      </w:pPr>
      <w:r>
        <w:rPr>
          <w:lang w:val="en-US"/>
        </w:rPr>
        <w:t>While epidemics and pandemic outbreaks can differ due to the various causative agents it is expected that standard precautions will always form part of the first defense and therefore staff are directed to uphold standard precautions at all times.</w:t>
      </w:r>
    </w:p>
    <w:p w14:paraId="1AA99154" w14:textId="2309472C" w:rsidR="00CB576C" w:rsidRDefault="00CB576C" w:rsidP="00CB576C">
      <w:r>
        <w:t xml:space="preserve">All </w:t>
      </w:r>
      <w:r w:rsidR="0009462E" w:rsidRPr="0009462E">
        <w:rPr>
          <w:highlight w:val="lightGray"/>
        </w:rPr>
        <w:t>care staff/</w:t>
      </w:r>
      <w:r w:rsidR="004C2454" w:rsidRPr="0009462E">
        <w:rPr>
          <w:highlight w:val="lightGray"/>
        </w:rPr>
        <w:t>support workers</w:t>
      </w:r>
      <w:r>
        <w:t xml:space="preserve"> should use standard precautions when delivering care to </w:t>
      </w:r>
      <w:r w:rsidR="009652AC" w:rsidRPr="009652AC">
        <w:rPr>
          <w:highlight w:val="lightGray"/>
        </w:rPr>
        <w:t>consumers</w:t>
      </w:r>
      <w:r>
        <w:t xml:space="preserve"> or their carers. Standard precautions means treating everything and everyone as potentially infectious and, therefore, using infection control practices in daily work practice.  </w:t>
      </w:r>
      <w:r w:rsidRPr="0009462E">
        <w:rPr>
          <w:b/>
          <w:bCs/>
        </w:rPr>
        <w:t>All staff</w:t>
      </w:r>
      <w:r>
        <w:t xml:space="preserve"> will practice standard precautions when providing care to </w:t>
      </w:r>
      <w:r w:rsidR="009652AC" w:rsidRPr="009652AC">
        <w:rPr>
          <w:highlight w:val="lightGray"/>
        </w:rPr>
        <w:t>consumers</w:t>
      </w:r>
      <w:r w:rsidR="0009462E">
        <w:t>, and additional precautions as directed.</w:t>
      </w:r>
      <w:r>
        <w:t xml:space="preserve">  </w:t>
      </w:r>
    </w:p>
    <w:p w14:paraId="4CACFC24" w14:textId="60660AC5" w:rsidR="004C2454" w:rsidRDefault="004C2454" w:rsidP="004C2454">
      <w:r>
        <w:t xml:space="preserve">Standard Precautions include the </w:t>
      </w:r>
      <w:r w:rsidR="004C441B">
        <w:t>f</w:t>
      </w:r>
      <w:r>
        <w:t>ollowing</w:t>
      </w:r>
      <w:r w:rsidR="004C441B">
        <w:t>:</w:t>
      </w:r>
    </w:p>
    <w:p w14:paraId="2351BDA8" w14:textId="5465AC62" w:rsidR="004C2454" w:rsidRDefault="004C2454" w:rsidP="00741B7E">
      <w:pPr>
        <w:pStyle w:val="Bullets"/>
      </w:pPr>
      <w:r>
        <w:t>Hand washing</w:t>
      </w:r>
    </w:p>
    <w:p w14:paraId="11E5AD67" w14:textId="6D4F0A4B" w:rsidR="004C2454" w:rsidRDefault="007D31C6" w:rsidP="00741B7E">
      <w:pPr>
        <w:pStyle w:val="Bullets"/>
      </w:pPr>
      <w:r>
        <w:t>Correct u</w:t>
      </w:r>
      <w:r w:rsidR="004C2454">
        <w:t>se of Personal Protective Equipment (PPE)</w:t>
      </w:r>
    </w:p>
    <w:p w14:paraId="3339F3F4" w14:textId="61AC209A" w:rsidR="004C2454" w:rsidRDefault="004C2454" w:rsidP="00741B7E">
      <w:pPr>
        <w:pStyle w:val="Bullets"/>
      </w:pPr>
      <w:r>
        <w:t>Correct handling and disposal of waste (</w:t>
      </w:r>
      <w:r w:rsidR="007D31C6">
        <w:t>e.g. paper tissues</w:t>
      </w:r>
      <w:r>
        <w:t>)</w:t>
      </w:r>
    </w:p>
    <w:p w14:paraId="51509F92" w14:textId="60D8D6C0" w:rsidR="004C2454" w:rsidRDefault="004C2454" w:rsidP="00741B7E">
      <w:pPr>
        <w:pStyle w:val="Bullets"/>
      </w:pPr>
      <w:r>
        <w:t xml:space="preserve">Appropriate cleaning of all equipment used in providing </w:t>
      </w:r>
      <w:r w:rsidR="009652AC" w:rsidRPr="009652AC">
        <w:rPr>
          <w:highlight w:val="lightGray"/>
        </w:rPr>
        <w:t>consumer</w:t>
      </w:r>
      <w:r>
        <w:t xml:space="preserve"> care</w:t>
      </w:r>
    </w:p>
    <w:p w14:paraId="1D068C44" w14:textId="7BA8699C" w:rsidR="004C2454" w:rsidRDefault="004C2454" w:rsidP="00741B7E">
      <w:pPr>
        <w:pStyle w:val="Bullets"/>
      </w:pPr>
      <w:r>
        <w:t>Maintaining a clean work environment</w:t>
      </w:r>
    </w:p>
    <w:p w14:paraId="06E88C66" w14:textId="58E4D592" w:rsidR="007D31C6" w:rsidRDefault="007D31C6" w:rsidP="00741B7E">
      <w:pPr>
        <w:pStyle w:val="Bullets"/>
      </w:pPr>
      <w:r>
        <w:t>Maintenance of personal hygiene practices</w:t>
      </w:r>
    </w:p>
    <w:p w14:paraId="76F29823" w14:textId="49DE5712" w:rsidR="007D31C6" w:rsidRDefault="007D31C6" w:rsidP="00741B7E">
      <w:pPr>
        <w:pStyle w:val="Heading4"/>
      </w:pPr>
      <w:bookmarkStart w:id="1" w:name="_Toc347830401"/>
      <w:r>
        <w:t xml:space="preserve">Additional Precautions </w:t>
      </w:r>
    </w:p>
    <w:p w14:paraId="71BF2640" w14:textId="0D3CB018" w:rsidR="007D31C6" w:rsidRDefault="007D31C6" w:rsidP="007D31C6">
      <w:pPr>
        <w:rPr>
          <w:lang w:val="en-US"/>
        </w:rPr>
      </w:pPr>
      <w:r>
        <w:rPr>
          <w:lang w:val="en-US"/>
        </w:rPr>
        <w:t>Additional precautions that relate to the identified infectious outbreak may include:</w:t>
      </w:r>
    </w:p>
    <w:p w14:paraId="066AC669" w14:textId="1F40992D" w:rsidR="007D31C6" w:rsidRDefault="007D31C6" w:rsidP="00741B7E">
      <w:pPr>
        <w:pStyle w:val="Bullets"/>
        <w:rPr>
          <w:lang w:val="en-US"/>
        </w:rPr>
      </w:pPr>
      <w:r>
        <w:rPr>
          <w:lang w:val="en-US"/>
        </w:rPr>
        <w:t>Utilising additional PPE where indicated</w:t>
      </w:r>
    </w:p>
    <w:p w14:paraId="6C3C43AF" w14:textId="53207DE2" w:rsidR="007D31C6" w:rsidRDefault="007D31C6" w:rsidP="00741B7E">
      <w:pPr>
        <w:pStyle w:val="Bullets"/>
        <w:rPr>
          <w:lang w:val="en-US"/>
        </w:rPr>
      </w:pPr>
      <w:r>
        <w:rPr>
          <w:lang w:val="en-US"/>
        </w:rPr>
        <w:t xml:space="preserve">Social distancing e.g. maintaining a distance of </w:t>
      </w:r>
      <w:r w:rsidR="0009462E">
        <w:rPr>
          <w:lang w:val="en-US"/>
        </w:rPr>
        <w:t>1.5</w:t>
      </w:r>
      <w:r>
        <w:rPr>
          <w:lang w:val="en-US"/>
        </w:rPr>
        <w:t xml:space="preserve">m </w:t>
      </w:r>
      <w:r w:rsidR="0009462E">
        <w:rPr>
          <w:lang w:val="en-US"/>
        </w:rPr>
        <w:t xml:space="preserve">(or other distance as prescribed) </w:t>
      </w:r>
      <w:r>
        <w:rPr>
          <w:lang w:val="en-US"/>
        </w:rPr>
        <w:t>between people where possible</w:t>
      </w:r>
    </w:p>
    <w:p w14:paraId="49FD6E40" w14:textId="3C59F3E3" w:rsidR="007D31C6" w:rsidRPr="007D31C6" w:rsidRDefault="007D31C6" w:rsidP="00741B7E">
      <w:pPr>
        <w:pStyle w:val="Bullets"/>
        <w:rPr>
          <w:lang w:val="en-US"/>
        </w:rPr>
      </w:pPr>
      <w:r>
        <w:rPr>
          <w:lang w:val="en-US"/>
        </w:rPr>
        <w:t>Avoiding infection hotspots</w:t>
      </w:r>
    </w:p>
    <w:p w14:paraId="754A70D0" w14:textId="63B0D902" w:rsidR="00CB576C" w:rsidRDefault="00CB576C" w:rsidP="00741B7E">
      <w:pPr>
        <w:pStyle w:val="Heading4"/>
      </w:pPr>
      <w:bookmarkStart w:id="2" w:name="_Toc347830406"/>
      <w:bookmarkEnd w:id="1"/>
      <w:r>
        <w:t>Work Environment</w:t>
      </w:r>
      <w:bookmarkEnd w:id="2"/>
      <w:r w:rsidR="007D31C6">
        <w:t xml:space="preserve"> </w:t>
      </w:r>
      <w:r w:rsidR="0009462E">
        <w:t>and</w:t>
      </w:r>
      <w:r w:rsidR="007D31C6">
        <w:t xml:space="preserve"> Cleaning Practices</w:t>
      </w:r>
    </w:p>
    <w:p w14:paraId="43D6DE03" w14:textId="582A2CB1" w:rsidR="00CB576C" w:rsidRDefault="00513B29" w:rsidP="00CB576C">
      <w:pPr>
        <w:rPr>
          <w:rFonts w:cs="Tahoma"/>
        </w:rPr>
      </w:pPr>
      <w:r>
        <w:t>Maintaining the Aged</w:t>
      </w:r>
      <w:r w:rsidR="00CB576C">
        <w:t xml:space="preserve"> Care </w:t>
      </w:r>
      <w:r w:rsidR="0009462E" w:rsidRPr="0009462E">
        <w:rPr>
          <w:highlight w:val="lightGray"/>
        </w:rPr>
        <w:t>Facility/</w:t>
      </w:r>
      <w:r w:rsidR="00CB576C" w:rsidRPr="0009462E">
        <w:rPr>
          <w:highlight w:val="lightGray"/>
        </w:rPr>
        <w:t>Centre</w:t>
      </w:r>
      <w:r w:rsidR="00CB576C">
        <w:t xml:space="preserve"> work environment in a clean and tidy manner is essential to infection control processes</w:t>
      </w:r>
      <w:r w:rsidR="00CB576C">
        <w:rPr>
          <w:rFonts w:cs="Tahoma"/>
        </w:rPr>
        <w:t>.</w:t>
      </w:r>
    </w:p>
    <w:p w14:paraId="55303826" w14:textId="0FAEABF5" w:rsidR="00741B7E" w:rsidRDefault="00741B7E" w:rsidP="00741B7E">
      <w:pPr>
        <w:pStyle w:val="Bullets"/>
      </w:pPr>
      <w:r>
        <w:lastRenderedPageBreak/>
        <w:t>Adequate handwashing areas, soap and hand sanitiser will be made available to all staff and visitors to the centre and visitors to the centre will be reminded to use these via posters and staff prompting.</w:t>
      </w:r>
    </w:p>
    <w:p w14:paraId="28D47667" w14:textId="0F0BDD29" w:rsidR="00CB576C" w:rsidRDefault="00CB576C" w:rsidP="00741B7E">
      <w:pPr>
        <w:pStyle w:val="Bullets"/>
      </w:pPr>
      <w:r>
        <w:t xml:space="preserve">All </w:t>
      </w:r>
      <w:r w:rsidR="007D31C6">
        <w:t>surfaces such as workbenches and tables to be cleaned and sanitised at the end of each day and regularly throughout the day.</w:t>
      </w:r>
    </w:p>
    <w:p w14:paraId="35F883C2" w14:textId="4A94D74E" w:rsidR="007D31C6" w:rsidRDefault="007D31C6" w:rsidP="00741B7E">
      <w:pPr>
        <w:pStyle w:val="Bullets"/>
      </w:pPr>
      <w:r>
        <w:t xml:space="preserve">All hard surfaces that are handled often including as taps, door handles and phones should be regularly cleaned and sanitised. </w:t>
      </w:r>
    </w:p>
    <w:p w14:paraId="4B14961D" w14:textId="200D92B3" w:rsidR="007D31C6" w:rsidRDefault="007D31C6" w:rsidP="00741B7E">
      <w:pPr>
        <w:pStyle w:val="Bullets"/>
      </w:pPr>
      <w:r>
        <w:t>Furniture such as chairs should be wiped down and sanitised at the end of each day and regularly throughout the day where possible.</w:t>
      </w:r>
    </w:p>
    <w:p w14:paraId="43C1AC14" w14:textId="031E5201" w:rsidR="007D31C6" w:rsidRDefault="007D31C6" w:rsidP="00741B7E">
      <w:pPr>
        <w:pStyle w:val="Bullets"/>
      </w:pPr>
      <w:r>
        <w:t xml:space="preserve">Rubbish bins </w:t>
      </w:r>
      <w:r w:rsidR="00741B7E">
        <w:t xml:space="preserve">will have a bin liner that is changed regularly (at least daily) and either be </w:t>
      </w:r>
      <w:r>
        <w:t>open or have a foot operated pedal designed to lift the cover to minimise people touching the lid.</w:t>
      </w:r>
    </w:p>
    <w:p w14:paraId="5E5536CD" w14:textId="3C4C83C0" w:rsidR="007D31C6" w:rsidRDefault="007D31C6" w:rsidP="00741B7E">
      <w:pPr>
        <w:pStyle w:val="Bullets"/>
      </w:pPr>
      <w:r>
        <w:t xml:space="preserve">Toilet lids should be closed prior to flushing contents to minimise droplet contamination. </w:t>
      </w:r>
    </w:p>
    <w:p w14:paraId="5E6736AA" w14:textId="78FDEB81" w:rsidR="007D31C6" w:rsidRDefault="007D31C6" w:rsidP="00741B7E">
      <w:pPr>
        <w:pStyle w:val="Bullets"/>
      </w:pPr>
      <w:r>
        <w:t>Where a shared vehicle is used the staff member should wipe over areas of the car that they will touch before and after using.</w:t>
      </w:r>
    </w:p>
    <w:p w14:paraId="38FBD518" w14:textId="480763E1" w:rsidR="007D31C6" w:rsidRPr="007D31C6" w:rsidRDefault="007D31C6" w:rsidP="00741B7E">
      <w:pPr>
        <w:pStyle w:val="Bullets"/>
        <w:numPr>
          <w:ilvl w:val="0"/>
          <w:numId w:val="0"/>
        </w:numPr>
      </w:pPr>
      <w:r w:rsidRPr="0009462E">
        <w:rPr>
          <w:highlight w:val="lightGray"/>
        </w:rPr>
        <w:t xml:space="preserve">When working in the home of </w:t>
      </w:r>
      <w:r w:rsidR="009652AC">
        <w:rPr>
          <w:highlight w:val="lightGray"/>
        </w:rPr>
        <w:t>consumers</w:t>
      </w:r>
      <w:r w:rsidRPr="0009462E">
        <w:rPr>
          <w:highlight w:val="lightGray"/>
        </w:rPr>
        <w:t>:</w:t>
      </w:r>
    </w:p>
    <w:p w14:paraId="758B84E1" w14:textId="441B4E53" w:rsidR="007D31C6" w:rsidRDefault="007D31C6" w:rsidP="00741B7E">
      <w:pPr>
        <w:pStyle w:val="Bullets"/>
      </w:pPr>
      <w:r>
        <w:t>Only take into the home essential equipment that will be used for the assigned duties to minimise cross infection.</w:t>
      </w:r>
    </w:p>
    <w:p w14:paraId="669894C0" w14:textId="56BDE895" w:rsidR="007D31C6" w:rsidRDefault="007D31C6" w:rsidP="00741B7E">
      <w:pPr>
        <w:pStyle w:val="Bullets"/>
      </w:pPr>
      <w:r>
        <w:t xml:space="preserve">Where cleaning equipment is taken into the home it must be thoroughly disinfected </w:t>
      </w:r>
      <w:r w:rsidRPr="00950D90">
        <w:t>after use and BEFORE</w:t>
      </w:r>
      <w:r>
        <w:t xml:space="preserve"> placing it in the vehicle using disinfectant wipes</w:t>
      </w:r>
      <w:r w:rsidR="0009462E">
        <w:t>, or other appropriate and/or specified products e.g. cleaning spray and paper towel/ designated cleaning cloths.</w:t>
      </w:r>
    </w:p>
    <w:p w14:paraId="290783B2" w14:textId="02928C6B" w:rsidR="007D31C6" w:rsidRDefault="007D31C6" w:rsidP="00741B7E">
      <w:pPr>
        <w:pStyle w:val="Bullets"/>
      </w:pPr>
      <w:r>
        <w:t xml:space="preserve">Clean and sanitise hands before and after the visit to the home. </w:t>
      </w:r>
    </w:p>
    <w:p w14:paraId="01E906E3" w14:textId="1FEE50DE" w:rsidR="007D31C6" w:rsidRDefault="007D31C6" w:rsidP="00741B7E">
      <w:pPr>
        <w:pStyle w:val="Bullets"/>
      </w:pPr>
      <w:r>
        <w:t xml:space="preserve">Wear disposable gloves and change these between </w:t>
      </w:r>
      <w:r w:rsidR="009652AC" w:rsidRPr="009652AC">
        <w:rPr>
          <w:highlight w:val="lightGray"/>
        </w:rPr>
        <w:t>consumers</w:t>
      </w:r>
      <w:r>
        <w:t xml:space="preserve"> and more often where necessary.</w:t>
      </w:r>
    </w:p>
    <w:p w14:paraId="79CF230F" w14:textId="28FCEA68" w:rsidR="00CB576C" w:rsidRDefault="00CB576C" w:rsidP="00741B7E">
      <w:pPr>
        <w:pStyle w:val="Heading4"/>
      </w:pPr>
      <w:bookmarkStart w:id="3" w:name="_Toc347830407"/>
      <w:r>
        <w:t>Health and Hygiene Standards</w:t>
      </w:r>
      <w:bookmarkEnd w:id="3"/>
    </w:p>
    <w:p w14:paraId="1A80E7E5" w14:textId="6F73ED6E" w:rsidR="00CB576C" w:rsidRDefault="007D31C6" w:rsidP="00CB576C">
      <w:pPr>
        <w:rPr>
          <w:rFonts w:cs="Tahoma"/>
        </w:rPr>
      </w:pPr>
      <w:r>
        <w:rPr>
          <w:rFonts w:cs="Tahoma"/>
        </w:rPr>
        <w:t>All</w:t>
      </w:r>
      <w:r w:rsidR="00CB576C">
        <w:rPr>
          <w:rFonts w:cs="Tahoma"/>
        </w:rPr>
        <w:t xml:space="preserve"> workers are to:</w:t>
      </w:r>
    </w:p>
    <w:p w14:paraId="3D4F5F1D" w14:textId="12EF1F3E" w:rsidR="007D31C6" w:rsidRDefault="007D31C6" w:rsidP="00741B7E">
      <w:pPr>
        <w:pStyle w:val="Bullets"/>
      </w:pPr>
      <w:r>
        <w:t>Regularly and thoroughly clean hands with soap or alcohol-based (minimum 60% Alc</w:t>
      </w:r>
      <w:r w:rsidR="00CB644D">
        <w:t>ohol</w:t>
      </w:r>
      <w:r>
        <w:t>) hand sanitiser for a minimum of 20 seconds.</w:t>
      </w:r>
    </w:p>
    <w:p w14:paraId="5E4CEFF7" w14:textId="290B4D2E" w:rsidR="00CB576C" w:rsidRDefault="007D31C6" w:rsidP="00741B7E">
      <w:pPr>
        <w:pStyle w:val="Bullets"/>
      </w:pPr>
      <w:r>
        <w:t>Avoid touching their face, especially the eyes, mouth and nose.</w:t>
      </w:r>
    </w:p>
    <w:p w14:paraId="319CA199" w14:textId="54DC0A9E" w:rsidR="007D31C6" w:rsidRDefault="007D31C6" w:rsidP="00741B7E">
      <w:pPr>
        <w:pStyle w:val="Bullets"/>
      </w:pPr>
      <w:r>
        <w:t>Avoid non-essential contact with others such as shaking hands.</w:t>
      </w:r>
    </w:p>
    <w:p w14:paraId="45FEDB44" w14:textId="4ECC47FE" w:rsidR="007D31C6" w:rsidRDefault="007D31C6" w:rsidP="00741B7E">
      <w:pPr>
        <w:pStyle w:val="Bullets"/>
      </w:pPr>
      <w:r>
        <w:t>Cover nose and mouth when coughing or sneezing with a tissue and disposing of the tissue immediately. Sneezing or coughing into the elbow is encouraged.</w:t>
      </w:r>
    </w:p>
    <w:p w14:paraId="0DF2CA19" w14:textId="4BA6F3CC" w:rsidR="007D31C6" w:rsidRDefault="007D31C6" w:rsidP="00741B7E">
      <w:pPr>
        <w:pStyle w:val="Bullets"/>
      </w:pPr>
      <w:r>
        <w:t>Change out of work clothes at the end of the shift or day’s work and launder clothes/uniform between shifts.</w:t>
      </w:r>
    </w:p>
    <w:p w14:paraId="5EE3C814" w14:textId="3514D4B1" w:rsidR="00741B7E" w:rsidRPr="00CB644D" w:rsidRDefault="00741B7E" w:rsidP="00741B7E">
      <w:pPr>
        <w:pStyle w:val="Bullets"/>
      </w:pPr>
      <w:r w:rsidRPr="00CB644D">
        <w:t xml:space="preserve">Meals and breaks are encouraged to be eaten </w:t>
      </w:r>
      <w:r w:rsidR="00CB644D" w:rsidRPr="00CB644D">
        <w:t xml:space="preserve">in </w:t>
      </w:r>
      <w:r w:rsidR="00CB644D" w:rsidRPr="00CB644D">
        <w:rPr>
          <w:highlight w:val="lightGray"/>
        </w:rPr>
        <w:t>staggered timeframes</w:t>
      </w:r>
      <w:r w:rsidR="00CB644D" w:rsidRPr="00CB644D">
        <w:t xml:space="preserve"> and/or in smaller groups with social distancing provisions</w:t>
      </w:r>
      <w:r w:rsidR="00CB644D">
        <w:t xml:space="preserve"> actioned</w:t>
      </w:r>
      <w:r w:rsidR="00CB644D" w:rsidRPr="00CB644D">
        <w:t>. Staff should refrain from sharing food and any utensils</w:t>
      </w:r>
      <w:r w:rsidR="000464A2">
        <w:t xml:space="preserve">.  The </w:t>
      </w:r>
      <w:r w:rsidR="00CB644D">
        <w:t xml:space="preserve">cleaning </w:t>
      </w:r>
      <w:r w:rsidR="000464A2">
        <w:t xml:space="preserve">of </w:t>
      </w:r>
      <w:r w:rsidR="00CB644D">
        <w:t xml:space="preserve">personal dishes </w:t>
      </w:r>
      <w:r w:rsidR="000464A2">
        <w:t xml:space="preserve">/ cutlery etc in a common area such as a staff room kitchen should be done following appropriate hygiene practices and items such as tea towels should be laundered </w:t>
      </w:r>
      <w:r w:rsidR="000464A2" w:rsidRPr="000464A2">
        <w:rPr>
          <w:highlight w:val="lightGray"/>
        </w:rPr>
        <w:t>regular</w:t>
      </w:r>
      <w:r w:rsidR="000464A2">
        <w:rPr>
          <w:highlight w:val="lightGray"/>
        </w:rPr>
        <w:t>l</w:t>
      </w:r>
      <w:r w:rsidR="000464A2" w:rsidRPr="000464A2">
        <w:rPr>
          <w:highlight w:val="lightGray"/>
        </w:rPr>
        <w:t>y/daily</w:t>
      </w:r>
      <w:r w:rsidR="000464A2">
        <w:t xml:space="preserve">. </w:t>
      </w:r>
    </w:p>
    <w:p w14:paraId="369873DA" w14:textId="43AFE97D" w:rsidR="007D31C6" w:rsidRPr="000464A2" w:rsidRDefault="000464A2" w:rsidP="00741B7E">
      <w:pPr>
        <w:pStyle w:val="Bullets"/>
        <w:rPr>
          <w:highlight w:val="lightGray"/>
        </w:rPr>
      </w:pPr>
      <w:r>
        <w:lastRenderedPageBreak/>
        <w:t xml:space="preserve">If staff are </w:t>
      </w:r>
      <w:r w:rsidR="009652AC">
        <w:t>ill or</w:t>
      </w:r>
      <w:r>
        <w:t xml:space="preserve"> showing symptoms of infection or someone close to them (in the same household) is showing symptoms or has been diagnosed with an infection, staff should r</w:t>
      </w:r>
      <w:r w:rsidR="007D31C6">
        <w:t xml:space="preserve">emain </w:t>
      </w:r>
      <w:r>
        <w:t xml:space="preserve">at </w:t>
      </w:r>
      <w:r w:rsidR="007D31C6">
        <w:t xml:space="preserve">home and </w:t>
      </w:r>
      <w:r w:rsidRPr="000464A2">
        <w:rPr>
          <w:highlight w:val="lightGray"/>
        </w:rPr>
        <w:t>notify</w:t>
      </w:r>
      <w:r w:rsidR="007D31C6" w:rsidRPr="000464A2">
        <w:rPr>
          <w:highlight w:val="lightGray"/>
        </w:rPr>
        <w:t xml:space="preserve"> the office and advise their supervisor</w:t>
      </w:r>
      <w:r w:rsidRPr="000464A2">
        <w:rPr>
          <w:highlight w:val="lightGray"/>
        </w:rPr>
        <w:t>.</w:t>
      </w:r>
    </w:p>
    <w:p w14:paraId="0ED33EF0" w14:textId="10C5CB10" w:rsidR="00741B7E" w:rsidRDefault="00741B7E" w:rsidP="00741B7E">
      <w:pPr>
        <w:pStyle w:val="Bullets"/>
      </w:pPr>
      <w:r>
        <w:t>Immunisation against influenza is strongly advised.</w:t>
      </w:r>
    </w:p>
    <w:p w14:paraId="7232C472" w14:textId="259166C0" w:rsidR="007D31C6" w:rsidRDefault="00741B7E" w:rsidP="00741B7E">
      <w:pPr>
        <w:pStyle w:val="Heading4"/>
      </w:pPr>
      <w:bookmarkStart w:id="4" w:name="_Toc347830408"/>
      <w:r>
        <w:t>Pre-</w:t>
      </w:r>
      <w:r w:rsidR="007D31C6">
        <w:t xml:space="preserve">Home Visit </w:t>
      </w:r>
      <w:r>
        <w:t xml:space="preserve">Safety </w:t>
      </w:r>
      <w:r w:rsidR="007D31C6">
        <w:t>Check</w:t>
      </w:r>
    </w:p>
    <w:p w14:paraId="66ECD03B" w14:textId="7A90E5EC" w:rsidR="007D31C6" w:rsidRDefault="007D31C6" w:rsidP="007D31C6">
      <w:pPr>
        <w:rPr>
          <w:lang w:val="en-US"/>
        </w:rPr>
      </w:pPr>
      <w:r>
        <w:rPr>
          <w:lang w:val="en-US"/>
        </w:rPr>
        <w:t>Prior to entering into a consumer’s home staff should ensure their own safety by asking specific questions relating to the infectious outbreak:</w:t>
      </w:r>
    </w:p>
    <w:p w14:paraId="23D186D9" w14:textId="13F2092F" w:rsidR="007D31C6" w:rsidRDefault="007D31C6" w:rsidP="007D31C6">
      <w:pPr>
        <w:rPr>
          <w:i/>
          <w:iCs/>
          <w:lang w:val="en-US"/>
        </w:rPr>
      </w:pPr>
      <w:r>
        <w:rPr>
          <w:lang w:val="en-US"/>
        </w:rPr>
        <w:t xml:space="preserve">e.g. </w:t>
      </w:r>
      <w:r w:rsidRPr="007D31C6">
        <w:rPr>
          <w:i/>
          <w:iCs/>
          <w:lang w:val="en-US"/>
        </w:rPr>
        <w:t>“</w:t>
      </w:r>
      <w:r w:rsidR="000464A2">
        <w:rPr>
          <w:i/>
          <w:iCs/>
          <w:lang w:val="en-US"/>
        </w:rPr>
        <w:t>I</w:t>
      </w:r>
      <w:r w:rsidRPr="007D31C6">
        <w:rPr>
          <w:i/>
          <w:iCs/>
          <w:lang w:val="en-US"/>
        </w:rPr>
        <w:t>s there anyone in the home who is sick with a cold or has flu like symptoms?”</w:t>
      </w:r>
    </w:p>
    <w:p w14:paraId="62CC84E0" w14:textId="5889E331" w:rsidR="007D31C6" w:rsidRDefault="007D31C6" w:rsidP="00741B7E">
      <w:pPr>
        <w:pStyle w:val="Bullets"/>
        <w:rPr>
          <w:lang w:val="en-US"/>
        </w:rPr>
      </w:pPr>
      <w:r>
        <w:rPr>
          <w:lang w:val="en-US"/>
        </w:rPr>
        <w:t xml:space="preserve">Where the response is positive the staff member should refrain from entering the home and alert their supervisor. </w:t>
      </w:r>
    </w:p>
    <w:p w14:paraId="3CDDAE56" w14:textId="3D2AA563" w:rsidR="007D31C6" w:rsidRDefault="007D31C6" w:rsidP="00741B7E">
      <w:pPr>
        <w:pStyle w:val="Bullets"/>
        <w:rPr>
          <w:lang w:val="en-US"/>
        </w:rPr>
      </w:pPr>
      <w:r>
        <w:rPr>
          <w:lang w:val="en-US"/>
        </w:rPr>
        <w:t>The consumer should be advised that the staff member is unable to assist the person that day and that they should alert their GP or Health Clinic of the</w:t>
      </w:r>
      <w:r w:rsidR="000464A2">
        <w:rPr>
          <w:lang w:val="en-US"/>
        </w:rPr>
        <w:t>ir illness and follow guidance as given by their health practitioner.</w:t>
      </w:r>
    </w:p>
    <w:p w14:paraId="10E73256" w14:textId="77777777" w:rsidR="00741B7E" w:rsidRPr="00741B7E" w:rsidRDefault="00741B7E" w:rsidP="00741B7E">
      <w:pPr>
        <w:pStyle w:val="Heading4"/>
      </w:pPr>
      <w:r w:rsidRPr="00741B7E">
        <w:t>Modification to Services</w:t>
      </w:r>
    </w:p>
    <w:p w14:paraId="0E156AB4" w14:textId="4D74A536" w:rsidR="00741B7E" w:rsidRDefault="00741B7E" w:rsidP="00741B7E">
      <w:r w:rsidRPr="00741B7E">
        <w:t>Where require</w:t>
      </w:r>
      <w:r>
        <w:t xml:space="preserve">d individual services may be amended for </w:t>
      </w:r>
      <w:r w:rsidR="009652AC" w:rsidRPr="009652AC">
        <w:rPr>
          <w:highlight w:val="lightGray"/>
        </w:rPr>
        <w:t>consumers</w:t>
      </w:r>
      <w:r>
        <w:t xml:space="preserve"> where there are urgent needs that are unable to be met by the person or their family carer, e.g. additional shopping services to minimise the risk of infection or where the </w:t>
      </w:r>
      <w:r w:rsidR="009652AC" w:rsidRPr="009652AC">
        <w:rPr>
          <w:highlight w:val="lightGray"/>
        </w:rPr>
        <w:t>consumer</w:t>
      </w:r>
      <w:r w:rsidR="009652AC">
        <w:t xml:space="preserve"> </w:t>
      </w:r>
      <w:r>
        <w:t>is in quarantine.</w:t>
      </w:r>
    </w:p>
    <w:p w14:paraId="2A87D59F" w14:textId="39B03841" w:rsidR="00741B7E" w:rsidRDefault="00741B7E" w:rsidP="00741B7E">
      <w:r>
        <w:t xml:space="preserve">Wellbeing phone calls may be instigated if staff are unable to visit vulnerable </w:t>
      </w:r>
      <w:r w:rsidR="009652AC" w:rsidRPr="009652AC">
        <w:rPr>
          <w:highlight w:val="lightGray"/>
        </w:rPr>
        <w:t>consumers</w:t>
      </w:r>
      <w:r w:rsidR="009652AC">
        <w:t xml:space="preserve"> </w:t>
      </w:r>
      <w:r>
        <w:t>on a regular basis.</w:t>
      </w:r>
    </w:p>
    <w:p w14:paraId="1082C930" w14:textId="4D75F231" w:rsidR="00741B7E" w:rsidRPr="00741B7E" w:rsidRDefault="00741B7E" w:rsidP="00741B7E">
      <w:pPr>
        <w:rPr>
          <w:i/>
          <w:iCs/>
        </w:rPr>
      </w:pPr>
      <w:r w:rsidRPr="00741B7E">
        <w:rPr>
          <w:i/>
          <w:iCs/>
        </w:rPr>
        <w:t>Note: all costs for consumer goods remains the responsibility of the</w:t>
      </w:r>
      <w:r w:rsidR="009652AC" w:rsidRPr="009652AC">
        <w:rPr>
          <w:highlight w:val="lightGray"/>
        </w:rPr>
        <w:t xml:space="preserve"> consumer</w:t>
      </w:r>
      <w:r w:rsidRPr="00741B7E">
        <w:rPr>
          <w:i/>
          <w:iCs/>
        </w:rPr>
        <w:t xml:space="preserve">, the organisation is unable to use grant or package funds to pay for these. </w:t>
      </w:r>
    </w:p>
    <w:p w14:paraId="2C1F6C8C" w14:textId="15ABC40A" w:rsidR="00741B7E" w:rsidRDefault="00741B7E" w:rsidP="00741B7E">
      <w:pPr>
        <w:pStyle w:val="Heading4"/>
      </w:pPr>
      <w:r>
        <w:t xml:space="preserve">Activities </w:t>
      </w:r>
    </w:p>
    <w:p w14:paraId="057C0A5B" w14:textId="290D4091" w:rsidR="00741B7E" w:rsidRDefault="00741B7E" w:rsidP="00741B7E">
      <w:pPr>
        <w:rPr>
          <w:lang w:val="en-US"/>
        </w:rPr>
      </w:pPr>
      <w:r>
        <w:rPr>
          <w:lang w:val="en-US"/>
        </w:rPr>
        <w:t>All non-essential activities that bring groups of vulnerable people together will be suspended until the risk of infection is reduced this includes:</w:t>
      </w:r>
    </w:p>
    <w:p w14:paraId="056EC1C2" w14:textId="0484B48A" w:rsidR="00741B7E" w:rsidRDefault="00741B7E" w:rsidP="00741B7E">
      <w:pPr>
        <w:pStyle w:val="Bullets"/>
        <w:rPr>
          <w:lang w:val="en-US"/>
        </w:rPr>
      </w:pPr>
      <w:r>
        <w:rPr>
          <w:lang w:val="en-US"/>
        </w:rPr>
        <w:t>Large group activities such as morning teas, social meet ups and exercise programs.</w:t>
      </w:r>
    </w:p>
    <w:p w14:paraId="0345DECF" w14:textId="459E2573" w:rsidR="00741B7E" w:rsidRDefault="00741B7E" w:rsidP="00741B7E">
      <w:pPr>
        <w:pStyle w:val="Bullets"/>
        <w:rPr>
          <w:lang w:val="en-US"/>
        </w:rPr>
      </w:pPr>
      <w:r>
        <w:rPr>
          <w:lang w:val="en-US"/>
        </w:rPr>
        <w:t>Bus outings and excursions.</w:t>
      </w:r>
    </w:p>
    <w:p w14:paraId="56B45723" w14:textId="2703BEA3" w:rsidR="0094411B" w:rsidRDefault="00741B7E" w:rsidP="00741B7E">
      <w:pPr>
        <w:pStyle w:val="Bullets"/>
        <w:numPr>
          <w:ilvl w:val="0"/>
          <w:numId w:val="0"/>
        </w:numPr>
        <w:rPr>
          <w:lang w:val="en-US"/>
        </w:rPr>
      </w:pPr>
      <w:r>
        <w:rPr>
          <w:lang w:val="en-US"/>
        </w:rPr>
        <w:t xml:space="preserve">Small group activities </w:t>
      </w:r>
      <w:r w:rsidRPr="0094411B">
        <w:rPr>
          <w:highlight w:val="lightGray"/>
          <w:lang w:val="en-US"/>
        </w:rPr>
        <w:t>may be considered</w:t>
      </w:r>
      <w:r>
        <w:rPr>
          <w:lang w:val="en-US"/>
        </w:rPr>
        <w:t xml:space="preserve"> where consumers will not be placed at risk</w:t>
      </w:r>
      <w:r w:rsidR="0094411B">
        <w:rPr>
          <w:lang w:val="en-US"/>
        </w:rPr>
        <w:t xml:space="preserve"> as this also helps to reduce social isolation and maintain wellbeing.</w:t>
      </w:r>
      <w:r>
        <w:rPr>
          <w:lang w:val="en-US"/>
        </w:rPr>
        <w:t xml:space="preserve"> </w:t>
      </w:r>
      <w:r w:rsidR="0094411B">
        <w:rPr>
          <w:lang w:val="en-US"/>
        </w:rPr>
        <w:t xml:space="preserve"> </w:t>
      </w:r>
      <w:r w:rsidR="0094411B" w:rsidRPr="0094411B">
        <w:rPr>
          <w:highlight w:val="lightGray"/>
          <w:lang w:val="en-US"/>
        </w:rPr>
        <w:t>Keeping safe distances from a high</w:t>
      </w:r>
      <w:r w:rsidR="0094411B">
        <w:rPr>
          <w:highlight w:val="lightGray"/>
          <w:lang w:val="en-US"/>
        </w:rPr>
        <w:t>-</w:t>
      </w:r>
      <w:r w:rsidR="0094411B" w:rsidRPr="0094411B">
        <w:rPr>
          <w:highlight w:val="lightGray"/>
          <w:lang w:val="en-US"/>
        </w:rPr>
        <w:t xml:space="preserve">risk </w:t>
      </w:r>
      <w:r w:rsidR="0094411B">
        <w:rPr>
          <w:highlight w:val="lightGray"/>
          <w:lang w:val="en-US"/>
        </w:rPr>
        <w:t xml:space="preserve">infection </w:t>
      </w:r>
      <w:r w:rsidR="0094411B" w:rsidRPr="0094411B">
        <w:rPr>
          <w:highlight w:val="lightGray"/>
          <w:lang w:val="en-US"/>
        </w:rPr>
        <w:t>demographic such as young children will also be considered in activity planning.</w:t>
      </w:r>
    </w:p>
    <w:p w14:paraId="5F0F965A" w14:textId="28BCB4DF" w:rsidR="00741B7E" w:rsidRDefault="00741B7E" w:rsidP="00741B7E">
      <w:pPr>
        <w:pStyle w:val="Bullets"/>
        <w:numPr>
          <w:ilvl w:val="0"/>
          <w:numId w:val="0"/>
        </w:numPr>
        <w:rPr>
          <w:lang w:val="en-US"/>
        </w:rPr>
      </w:pPr>
      <w:r>
        <w:rPr>
          <w:lang w:val="en-US"/>
        </w:rPr>
        <w:t xml:space="preserve">Standard precautions </w:t>
      </w:r>
      <w:r w:rsidR="0094411B">
        <w:rPr>
          <w:lang w:val="en-US"/>
        </w:rPr>
        <w:t>(</w:t>
      </w:r>
      <w:r w:rsidR="0094411B" w:rsidRPr="0094411B">
        <w:rPr>
          <w:i/>
          <w:iCs/>
          <w:highlight w:val="lightGray"/>
          <w:lang w:val="en-US"/>
        </w:rPr>
        <w:t>and where identified, additional pre-cautions</w:t>
      </w:r>
      <w:r w:rsidR="0094411B">
        <w:rPr>
          <w:lang w:val="en-US"/>
        </w:rPr>
        <w:t xml:space="preserve">) </w:t>
      </w:r>
      <w:r>
        <w:rPr>
          <w:lang w:val="en-US"/>
        </w:rPr>
        <w:t xml:space="preserve">must be adhered to and consumers </w:t>
      </w:r>
      <w:r w:rsidR="000464A2">
        <w:rPr>
          <w:lang w:val="en-US"/>
        </w:rPr>
        <w:t>supported</w:t>
      </w:r>
      <w:r>
        <w:rPr>
          <w:lang w:val="en-US"/>
        </w:rPr>
        <w:t xml:space="preserve"> to </w:t>
      </w:r>
      <w:r w:rsidRPr="0094411B">
        <w:rPr>
          <w:lang w:val="en-US"/>
        </w:rPr>
        <w:t xml:space="preserve">follow </w:t>
      </w:r>
      <w:r w:rsidR="00E44B55" w:rsidRPr="00E44B55">
        <w:rPr>
          <w:lang w:val="en-US"/>
        </w:rPr>
        <w:t>applicable</w:t>
      </w:r>
      <w:r w:rsidR="0094411B" w:rsidRPr="0094411B">
        <w:rPr>
          <w:lang w:val="en-US"/>
        </w:rPr>
        <w:t xml:space="preserve"> </w:t>
      </w:r>
      <w:r w:rsidRPr="0094411B">
        <w:rPr>
          <w:lang w:val="en-US"/>
        </w:rPr>
        <w:t>hygiene practices</w:t>
      </w:r>
      <w:r w:rsidR="0094411B" w:rsidRPr="0094411B">
        <w:rPr>
          <w:lang w:val="en-US"/>
        </w:rPr>
        <w:t>, e.g. handwashing facilities are available and environment hygiene is maintained to an appropriate standard.</w:t>
      </w:r>
    </w:p>
    <w:p w14:paraId="7EF523C7" w14:textId="6AA61BEB" w:rsidR="00CB576C" w:rsidRDefault="00CB576C" w:rsidP="00741B7E">
      <w:pPr>
        <w:pStyle w:val="Heading4"/>
      </w:pPr>
      <w:r>
        <w:t xml:space="preserve">Suspected </w:t>
      </w:r>
      <w:r w:rsidR="007D31C6">
        <w:t xml:space="preserve">Infectious / </w:t>
      </w:r>
      <w:r>
        <w:t>Communicable Disease</w:t>
      </w:r>
      <w:bookmarkEnd w:id="4"/>
    </w:p>
    <w:p w14:paraId="1D6A75F1" w14:textId="16C1381D" w:rsidR="00CB576C" w:rsidRDefault="00CB576C" w:rsidP="00CB576C">
      <w:r>
        <w:t xml:space="preserve">Staff will follow standard procedures for infection control.  Where the </w:t>
      </w:r>
      <w:r w:rsidR="009652AC" w:rsidRPr="009652AC">
        <w:rPr>
          <w:highlight w:val="lightGray"/>
        </w:rPr>
        <w:t>consumer</w:t>
      </w:r>
      <w:r w:rsidR="009652AC">
        <w:t xml:space="preserve"> </w:t>
      </w:r>
      <w:r>
        <w:t>has a known</w:t>
      </w:r>
      <w:r w:rsidR="00CA19FF">
        <w:t>,</w:t>
      </w:r>
      <w:r>
        <w:t xml:space="preserve"> or suspected</w:t>
      </w:r>
      <w:r w:rsidR="00CA19FF">
        <w:t>,</w:t>
      </w:r>
      <w:r>
        <w:t xml:space="preserve"> communicable disease they: </w:t>
      </w:r>
    </w:p>
    <w:p w14:paraId="183B60B7" w14:textId="143BF3BF" w:rsidR="00CB576C" w:rsidRDefault="00CB576C" w:rsidP="00741B7E">
      <w:pPr>
        <w:pStyle w:val="Bullets"/>
      </w:pPr>
      <w:r>
        <w:t xml:space="preserve">Shall be attended to by </w:t>
      </w:r>
      <w:r w:rsidR="00CA19FF">
        <w:t>support</w:t>
      </w:r>
      <w:r>
        <w:t xml:space="preserve"> workers</w:t>
      </w:r>
      <w:r w:rsidR="00CA19FF">
        <w:t xml:space="preserve"> who have been immunised or are known to be immune from the suspected disease</w:t>
      </w:r>
      <w:r>
        <w:t>.</w:t>
      </w:r>
    </w:p>
    <w:p w14:paraId="5B02B117" w14:textId="05E562CE" w:rsidR="00E44B55" w:rsidRDefault="00E44B55" w:rsidP="00741B7E">
      <w:pPr>
        <w:pStyle w:val="Bullets"/>
      </w:pPr>
      <w:r>
        <w:t>Additional pre-cautions identified as necessary and relevant for the safety of staff and other consumers will be enacted.</w:t>
      </w:r>
    </w:p>
    <w:p w14:paraId="38FA0EDE" w14:textId="45136D40" w:rsidR="00CB576C" w:rsidRDefault="00E44B55" w:rsidP="00741B7E">
      <w:pPr>
        <w:pStyle w:val="Bullets"/>
      </w:pPr>
      <w:r w:rsidRPr="00E44B55">
        <w:rPr>
          <w:highlight w:val="lightGray"/>
        </w:rPr>
        <w:lastRenderedPageBreak/>
        <w:t xml:space="preserve">Will </w:t>
      </w:r>
      <w:r w:rsidR="00CB576C" w:rsidRPr="00E44B55">
        <w:rPr>
          <w:highlight w:val="lightGray"/>
        </w:rPr>
        <w:t xml:space="preserve">not </w:t>
      </w:r>
      <w:r w:rsidRPr="00E44B55">
        <w:rPr>
          <w:highlight w:val="lightGray"/>
        </w:rPr>
        <w:t>be permitted</w:t>
      </w:r>
      <w:r>
        <w:t xml:space="preserve"> to </w:t>
      </w:r>
      <w:r w:rsidR="00CB576C">
        <w:t xml:space="preserve">attend large gatherings of susceptible </w:t>
      </w:r>
      <w:r w:rsidR="009652AC" w:rsidRPr="009652AC">
        <w:rPr>
          <w:highlight w:val="lightGray"/>
        </w:rPr>
        <w:t>consumers</w:t>
      </w:r>
      <w:r w:rsidR="00CB576C">
        <w:t xml:space="preserve"> organised by the service</w:t>
      </w:r>
      <w:r w:rsidR="00CA19FF">
        <w:t xml:space="preserve"> prior to receiving a medical clearance</w:t>
      </w:r>
      <w:r w:rsidR="00CB576C">
        <w:t>.</w:t>
      </w:r>
    </w:p>
    <w:p w14:paraId="6C1931F0" w14:textId="446A47AD" w:rsidR="00CB576C" w:rsidRDefault="00CB576C" w:rsidP="00741B7E">
      <w:pPr>
        <w:pStyle w:val="Heading4"/>
      </w:pPr>
      <w:bookmarkStart w:id="5" w:name="_Toc347830409"/>
      <w:r>
        <w:t>Staff who Contract a</w:t>
      </w:r>
      <w:r w:rsidR="007D31C6">
        <w:t xml:space="preserve">n Infectious / </w:t>
      </w:r>
      <w:r>
        <w:t xml:space="preserve">Communicable </w:t>
      </w:r>
      <w:r w:rsidR="00644D6B">
        <w:t>Disease will</w:t>
      </w:r>
      <w:r>
        <w:t>:</w:t>
      </w:r>
      <w:bookmarkEnd w:id="5"/>
    </w:p>
    <w:p w14:paraId="1D9DB57B" w14:textId="4C0C2678" w:rsidR="00CB576C" w:rsidRDefault="00CB576C" w:rsidP="00741B7E">
      <w:pPr>
        <w:pStyle w:val="Bullets"/>
      </w:pPr>
      <w:r>
        <w:t xml:space="preserve">Seek advice from </w:t>
      </w:r>
      <w:r w:rsidR="00CA19FF">
        <w:t xml:space="preserve">their GP or other relevant health professional </w:t>
      </w:r>
      <w:r>
        <w:t>regarding exclusion timeframes</w:t>
      </w:r>
      <w:r w:rsidR="00E44B55">
        <w:t>.</w:t>
      </w:r>
    </w:p>
    <w:p w14:paraId="4647FBBC" w14:textId="71D80DDB" w:rsidR="00CB576C" w:rsidRDefault="00CB576C" w:rsidP="00741B7E">
      <w:pPr>
        <w:pStyle w:val="Bullets"/>
      </w:pPr>
      <w:r>
        <w:t xml:space="preserve">Inform </w:t>
      </w:r>
      <w:r w:rsidR="00CA19FF">
        <w:t>the</w:t>
      </w:r>
      <w:r w:rsidR="00E44B55">
        <w:t>ir</w:t>
      </w:r>
      <w:r w:rsidR="00CA19FF">
        <w:t xml:space="preserve"> </w:t>
      </w:r>
      <w:r w:rsidR="00CA19FF" w:rsidRPr="00E44B55">
        <w:rPr>
          <w:highlight w:val="lightGray"/>
        </w:rPr>
        <w:t>Manager</w:t>
      </w:r>
      <w:r w:rsidR="00E44B55" w:rsidRPr="00E44B55">
        <w:rPr>
          <w:highlight w:val="lightGray"/>
        </w:rPr>
        <w:t>/Supervisor</w:t>
      </w:r>
      <w:r>
        <w:t xml:space="preserve"> of the infection and the exclusion time</w:t>
      </w:r>
      <w:r w:rsidR="00E44B55">
        <w:t>.</w:t>
      </w:r>
    </w:p>
    <w:p w14:paraId="52914326" w14:textId="08989135" w:rsidR="00CB576C" w:rsidRDefault="00CB576C" w:rsidP="00741B7E">
      <w:pPr>
        <w:pStyle w:val="Bullets"/>
      </w:pPr>
      <w:r>
        <w:t>Refrain from attending work for the period of the recommended exclusion</w:t>
      </w:r>
      <w:r w:rsidR="00E44B55">
        <w:t>.</w:t>
      </w:r>
    </w:p>
    <w:p w14:paraId="3F9E75E9" w14:textId="29FAD4BD" w:rsidR="00CB576C" w:rsidRDefault="00CB576C" w:rsidP="00741B7E">
      <w:pPr>
        <w:pStyle w:val="Bullets"/>
      </w:pPr>
      <w:r>
        <w:t xml:space="preserve">Gain a </w:t>
      </w:r>
      <w:r w:rsidR="00E44B55">
        <w:t xml:space="preserve">medical </w:t>
      </w:r>
      <w:r>
        <w:t>clearance from the</w:t>
      </w:r>
      <w:r w:rsidR="00CA19FF">
        <w:t>ir GP or other relevant health professional</w:t>
      </w:r>
      <w:r>
        <w:t xml:space="preserve"> prior to returning to work</w:t>
      </w:r>
      <w:r w:rsidR="00E44B55">
        <w:t>.</w:t>
      </w:r>
    </w:p>
    <w:p w14:paraId="2A602ECC" w14:textId="1D44D505" w:rsidR="00741B7E" w:rsidRDefault="00741B7E" w:rsidP="00741B7E">
      <w:pPr>
        <w:pStyle w:val="Heading4"/>
      </w:pPr>
      <w:r>
        <w:t>Staff Leave Allowances</w:t>
      </w:r>
    </w:p>
    <w:p w14:paraId="74ACD843" w14:textId="54B26670" w:rsidR="00741B7E" w:rsidRDefault="00741B7E" w:rsidP="00741B7E">
      <w:r>
        <w:t>The organisation recognises that staff may need to take time off to self-isolate due to infection, potential infection, are identified as ‘at risk’ if they become infected or are at risk of infecting others. To support staff through this period the organisation</w:t>
      </w:r>
      <w:r w:rsidR="00E44B55">
        <w:t xml:space="preserve"> will</w:t>
      </w:r>
      <w:r>
        <w:t xml:space="preserve"> </w:t>
      </w:r>
      <w:r w:rsidR="00E44B55">
        <w:t>support</w:t>
      </w:r>
      <w:r>
        <w:t xml:space="preserve"> staff to:</w:t>
      </w:r>
    </w:p>
    <w:p w14:paraId="4434A75F" w14:textId="42654FB8" w:rsidR="00741B7E" w:rsidRDefault="00741B7E" w:rsidP="00741B7E">
      <w:pPr>
        <w:pStyle w:val="Bullets"/>
      </w:pPr>
      <w:r>
        <w:t xml:space="preserve">Take any leave they currently have owing including sick leave, holidays, time in leu, long service leave and / or any other leave relevant </w:t>
      </w:r>
      <w:r w:rsidRPr="00741B7E">
        <w:rPr>
          <w:highlight w:val="lightGray"/>
        </w:rPr>
        <w:t>to the relevant workplace agreement or industry standard.</w:t>
      </w:r>
    </w:p>
    <w:p w14:paraId="43B024A1" w14:textId="57C52A96" w:rsidR="00741B7E" w:rsidRPr="00741B7E" w:rsidRDefault="00741B7E" w:rsidP="00741B7E">
      <w:pPr>
        <w:pStyle w:val="Bullets"/>
        <w:rPr>
          <w:highlight w:val="lightGray"/>
        </w:rPr>
      </w:pPr>
      <w:r w:rsidRPr="00741B7E">
        <w:rPr>
          <w:highlight w:val="lightGray"/>
        </w:rPr>
        <w:t xml:space="preserve">Where a staff member is able to continue their work remotely the organisation may, at its discretion, arrange for the staff member to be equipped and facilitated to complete their work off-site. </w:t>
      </w:r>
    </w:p>
    <w:p w14:paraId="41FF9CDA" w14:textId="2DB24A55" w:rsidR="00741B7E" w:rsidRDefault="00741B7E" w:rsidP="00741B7E">
      <w:pPr>
        <w:pStyle w:val="Bullets"/>
        <w:rPr>
          <w:highlight w:val="lightGray"/>
        </w:rPr>
      </w:pPr>
      <w:r w:rsidRPr="00741B7E">
        <w:rPr>
          <w:highlight w:val="lightGray"/>
        </w:rPr>
        <w:t>The organisation will reimburse any reasonable costs incurred by direct care staff related to testing and medical clearance.</w:t>
      </w:r>
    </w:p>
    <w:p w14:paraId="777DB335" w14:textId="67BDA8CB" w:rsidR="00741B7E" w:rsidRDefault="00741B7E" w:rsidP="00741B7E">
      <w:pPr>
        <w:pStyle w:val="Heading4"/>
      </w:pPr>
      <w:r w:rsidRPr="00741B7E">
        <w:t>Conferences and Meetings</w:t>
      </w:r>
    </w:p>
    <w:p w14:paraId="47332E85" w14:textId="77777777" w:rsidR="00741B7E" w:rsidRDefault="00741B7E" w:rsidP="00741B7E">
      <w:pPr>
        <w:pStyle w:val="Bullets"/>
        <w:rPr>
          <w:lang w:val="en-US"/>
        </w:rPr>
      </w:pPr>
      <w:r>
        <w:rPr>
          <w:lang w:val="en-US"/>
        </w:rPr>
        <w:t>Attendance at all face to face, non-essential business meetings and conferences will be suspended for the duration of the epidemic / pandemic.</w:t>
      </w:r>
    </w:p>
    <w:p w14:paraId="72015E84" w14:textId="0E0F252B" w:rsidR="00741B7E" w:rsidRDefault="00741B7E" w:rsidP="00741B7E">
      <w:pPr>
        <w:pStyle w:val="Bullets"/>
        <w:rPr>
          <w:lang w:val="en-US"/>
        </w:rPr>
      </w:pPr>
      <w:r>
        <w:rPr>
          <w:lang w:val="en-US"/>
        </w:rPr>
        <w:t xml:space="preserve">Where possible site visits by non-essential staff to </w:t>
      </w:r>
      <w:r w:rsidRPr="00741B7E">
        <w:rPr>
          <w:highlight w:val="lightGray"/>
          <w:lang w:val="en-US"/>
        </w:rPr>
        <w:t>areas/communities</w:t>
      </w:r>
      <w:r>
        <w:rPr>
          <w:lang w:val="en-US"/>
        </w:rPr>
        <w:t xml:space="preserve"> </w:t>
      </w:r>
      <w:r w:rsidR="00E44B55">
        <w:rPr>
          <w:lang w:val="en-US"/>
        </w:rPr>
        <w:t xml:space="preserve">where there are </w:t>
      </w:r>
      <w:r>
        <w:rPr>
          <w:lang w:val="en-US"/>
        </w:rPr>
        <w:t xml:space="preserve">vulnerable </w:t>
      </w:r>
      <w:r w:rsidR="00E44B55">
        <w:rPr>
          <w:lang w:val="en-US"/>
        </w:rPr>
        <w:t>consumers</w:t>
      </w:r>
      <w:r>
        <w:rPr>
          <w:lang w:val="en-US"/>
        </w:rPr>
        <w:t xml:space="preserve"> will be </w:t>
      </w:r>
      <w:r w:rsidRPr="00E44B55">
        <w:rPr>
          <w:highlight w:val="lightGray"/>
          <w:lang w:val="en-US"/>
        </w:rPr>
        <w:t>limited</w:t>
      </w:r>
      <w:r w:rsidR="00E44B55" w:rsidRPr="00E44B55">
        <w:rPr>
          <w:highlight w:val="lightGray"/>
          <w:lang w:val="en-US"/>
        </w:rPr>
        <w:t xml:space="preserve"> and/or restricted.</w:t>
      </w:r>
    </w:p>
    <w:p w14:paraId="58585F84" w14:textId="2B558935" w:rsidR="00741B7E" w:rsidRDefault="00741B7E" w:rsidP="00741B7E">
      <w:pPr>
        <w:pStyle w:val="Heading4"/>
      </w:pPr>
      <w:r>
        <w:t>Cultural Practices</w:t>
      </w:r>
    </w:p>
    <w:p w14:paraId="0B7D7D70" w14:textId="2EE9AEF3" w:rsidR="00741B7E" w:rsidRPr="00741B7E" w:rsidRDefault="00741B7E" w:rsidP="00741B7E">
      <w:pPr>
        <w:rPr>
          <w:lang w:val="en-US"/>
        </w:rPr>
      </w:pPr>
      <w:r>
        <w:rPr>
          <w:lang w:val="en-US"/>
        </w:rPr>
        <w:t xml:space="preserve">Community </w:t>
      </w:r>
      <w:r w:rsidRPr="00E44B55">
        <w:rPr>
          <w:highlight w:val="lightGray"/>
          <w:lang w:val="en-US"/>
        </w:rPr>
        <w:t>Elders</w:t>
      </w:r>
      <w:r w:rsidR="00E44B55" w:rsidRPr="00E44B55">
        <w:rPr>
          <w:highlight w:val="lightGray"/>
          <w:lang w:val="en-US"/>
        </w:rPr>
        <w:t>, consumers and other relevant stakeholders</w:t>
      </w:r>
      <w:r w:rsidR="00E44B55">
        <w:rPr>
          <w:lang w:val="en-US"/>
        </w:rPr>
        <w:t xml:space="preserve"> </w:t>
      </w:r>
      <w:r>
        <w:rPr>
          <w:lang w:val="en-US"/>
        </w:rPr>
        <w:t xml:space="preserve">will be consulted where cultural practices may impact on the health and wellbeing of individuals due to the infectious outbreak. Changes to practices and activities will be considered to protect both </w:t>
      </w:r>
      <w:r w:rsidR="00E44B55" w:rsidRPr="00E44B55">
        <w:rPr>
          <w:highlight w:val="lightGray"/>
          <w:lang w:val="en-US"/>
        </w:rPr>
        <w:t>consumers</w:t>
      </w:r>
      <w:r>
        <w:rPr>
          <w:lang w:val="en-US"/>
        </w:rPr>
        <w:t xml:space="preserve"> and staff.</w:t>
      </w:r>
    </w:p>
    <w:p w14:paraId="544CB9E9" w14:textId="77777777" w:rsidR="00CB576C" w:rsidRDefault="00CB576C" w:rsidP="003E67CF">
      <w:pPr>
        <w:pStyle w:val="Heading3"/>
      </w:pPr>
      <w:r>
        <w:t>Related Links and References</w:t>
      </w:r>
    </w:p>
    <w:p w14:paraId="752C2EC3" w14:textId="2D454F68" w:rsidR="00741B7E" w:rsidRPr="00741B7E" w:rsidRDefault="00741B7E" w:rsidP="00741B7E">
      <w:pPr>
        <w:spacing w:before="0" w:after="0" w:line="240" w:lineRule="auto"/>
        <w:rPr>
          <w:rFonts w:ascii="Times New Roman" w:hAnsi="Times New Roman"/>
        </w:rPr>
      </w:pPr>
      <w:r>
        <w:rPr>
          <w:rFonts w:cs="Tahoma"/>
        </w:rPr>
        <w:t xml:space="preserve">Coronavirus (COVID-19) Alerts 2020 </w:t>
      </w:r>
      <w:hyperlink r:id="rId8" w:history="1">
        <w:r>
          <w:rPr>
            <w:rStyle w:val="Hyperlink"/>
          </w:rPr>
          <w:t>https://www.health.gov.au/</w:t>
        </w:r>
      </w:hyperlink>
    </w:p>
    <w:p w14:paraId="134C62B7" w14:textId="5704198E" w:rsidR="00A52523" w:rsidRDefault="00A52523" w:rsidP="00A52523">
      <w:pPr>
        <w:rPr>
          <w:rStyle w:val="Hyperlink"/>
          <w:rFonts w:cs="Tahoma"/>
        </w:rPr>
      </w:pPr>
      <w:r>
        <w:rPr>
          <w:rFonts w:cs="Tahoma"/>
        </w:rPr>
        <w:t xml:space="preserve">Infectious Diseases </w:t>
      </w:r>
      <w:hyperlink r:id="rId9" w:history="1">
        <w:r>
          <w:rPr>
            <w:rStyle w:val="Hyperlink"/>
            <w:rFonts w:cs="Tahoma"/>
          </w:rPr>
          <w:t>www.healthinsite.gov.au/topics/Infectious_Diseases</w:t>
        </w:r>
      </w:hyperlink>
    </w:p>
    <w:p w14:paraId="10D2DADF" w14:textId="77777777" w:rsidR="00741B7E" w:rsidRDefault="00741B7E" w:rsidP="00741B7E">
      <w:pPr>
        <w:spacing w:before="0" w:after="0" w:line="240" w:lineRule="auto"/>
        <w:rPr>
          <w:rFonts w:ascii="Times New Roman" w:hAnsi="Times New Roman"/>
        </w:rPr>
      </w:pPr>
      <w:r w:rsidRPr="00741B7E">
        <w:rPr>
          <w:rStyle w:val="Hyperlink"/>
          <w:rFonts w:cs="Tahoma"/>
          <w:color w:val="000000" w:themeColor="text1"/>
          <w:u w:val="none"/>
        </w:rPr>
        <w:t xml:space="preserve">Australian Health Management Plan for </w:t>
      </w:r>
      <w:r>
        <w:rPr>
          <w:rStyle w:val="Hyperlink"/>
          <w:rFonts w:cs="Tahoma"/>
          <w:color w:val="000000" w:themeColor="text1"/>
          <w:u w:val="none"/>
        </w:rPr>
        <w:t xml:space="preserve">Pandemic Influenza </w:t>
      </w:r>
      <w:hyperlink r:id="rId10" w:history="1">
        <w:r>
          <w:rPr>
            <w:rStyle w:val="Hyperlink"/>
          </w:rPr>
          <w:t>https://www1.health.gov.au/internet/main/publishing.nsf/Content/ohp-ahmppi.htm</w:t>
        </w:r>
      </w:hyperlink>
    </w:p>
    <w:p w14:paraId="4CF01E13" w14:textId="77777777" w:rsidR="00A52523" w:rsidRPr="00CA19FF" w:rsidRDefault="00A52523" w:rsidP="00CA19FF">
      <w:r w:rsidRPr="00CA19FF">
        <w:t>Workplace Health and Safety</w:t>
      </w:r>
    </w:p>
    <w:p w14:paraId="7BEA6BC2" w14:textId="55E97BD7" w:rsidR="00A52523" w:rsidRDefault="00A52523" w:rsidP="00CA19FF">
      <w:r w:rsidRPr="00CA19FF">
        <w:t>Incident</w:t>
      </w:r>
      <w:r w:rsidR="00CA19FF">
        <w:t xml:space="preserve"> Reporting and Management</w:t>
      </w:r>
    </w:p>
    <w:p w14:paraId="7940BF98" w14:textId="4BC187BF" w:rsidR="00E44B55" w:rsidRDefault="00E44B55" w:rsidP="00CA19FF">
      <w:r>
        <w:t xml:space="preserve">Organisation </w:t>
      </w:r>
      <w:r w:rsidRPr="00E44B55">
        <w:rPr>
          <w:highlight w:val="lightGray"/>
        </w:rPr>
        <w:t>Epidemic/ Pandemic Emergency Response Plan</w:t>
      </w:r>
    </w:p>
    <w:p w14:paraId="2B7B6208" w14:textId="4318A8FE" w:rsidR="00E556A5" w:rsidRPr="00E44B55" w:rsidRDefault="007D31C6" w:rsidP="00A52523">
      <w:pPr>
        <w:rPr>
          <w:lang w:val="en-US"/>
        </w:rPr>
      </w:pPr>
      <w:r w:rsidRPr="007D31C6">
        <w:rPr>
          <w:highlight w:val="lightGray"/>
          <w:lang w:val="en-US"/>
        </w:rPr>
        <w:t xml:space="preserve">Infection Control Policy </w:t>
      </w:r>
      <w:r w:rsidR="00E44B55">
        <w:rPr>
          <w:highlight w:val="lightGray"/>
          <w:lang w:val="en-US"/>
        </w:rPr>
        <w:t>and</w:t>
      </w:r>
      <w:r w:rsidRPr="007D31C6">
        <w:rPr>
          <w:highlight w:val="lightGray"/>
          <w:lang w:val="en-US"/>
        </w:rPr>
        <w:t xml:space="preserve"> Procedure</w:t>
      </w:r>
    </w:p>
    <w:p w14:paraId="0488571D" w14:textId="72CC4AE8" w:rsidR="00A52523" w:rsidRDefault="00A52523" w:rsidP="00A52523">
      <w:pPr>
        <w:rPr>
          <w:lang w:val="en-US"/>
        </w:rPr>
      </w:pPr>
      <w:r>
        <w:rPr>
          <w:lang w:val="en-US"/>
        </w:rPr>
        <w:lastRenderedPageBreak/>
        <w:t>Staff Training Register</w:t>
      </w:r>
    </w:p>
    <w:p w14:paraId="442B92B9" w14:textId="69A25C6B" w:rsidR="00A52523" w:rsidRDefault="00A52523" w:rsidP="00A52523">
      <w:pPr>
        <w:rPr>
          <w:lang w:val="en-US"/>
        </w:rPr>
      </w:pPr>
      <w:r>
        <w:rPr>
          <w:lang w:val="en-US"/>
        </w:rPr>
        <w:t>Incident form/Register</w:t>
      </w:r>
    </w:p>
    <w:p w14:paraId="623993A1" w14:textId="21BA562A" w:rsidR="00CB576C" w:rsidRDefault="00CB576C" w:rsidP="003E67CF">
      <w:pPr>
        <w:pStyle w:val="Heading3"/>
      </w:pPr>
      <w:r>
        <w:t>Relevant Standards and Legislation</w:t>
      </w:r>
    </w:p>
    <w:p w14:paraId="29A1E961" w14:textId="77777777" w:rsidR="00CA19FF" w:rsidRPr="00391BF3" w:rsidRDefault="00CA19FF" w:rsidP="00CA19FF">
      <w:pPr>
        <w:rPr>
          <w:rFonts w:cs="Tahoma"/>
        </w:rPr>
      </w:pPr>
      <w:bookmarkStart w:id="6" w:name="_Toc398104815"/>
      <w:bookmarkStart w:id="7" w:name="_Toc347830310"/>
      <w:r w:rsidRPr="00391BF3">
        <w:rPr>
          <w:rFonts w:cs="Tahoma"/>
          <w:i/>
        </w:rPr>
        <w:t>Aged Care Act 1997</w:t>
      </w:r>
      <w:r w:rsidRPr="00391BF3">
        <w:rPr>
          <w:rFonts w:cs="Tahoma"/>
          <w:i/>
        </w:rPr>
        <w:fldChar w:fldCharType="begin"/>
      </w:r>
      <w:r w:rsidRPr="00391BF3">
        <w:rPr>
          <w:rFonts w:cs="Tahoma"/>
          <w:i/>
        </w:rPr>
        <w:instrText xml:space="preserve"> XE "Aged Care Act" </w:instrText>
      </w:r>
      <w:r w:rsidRPr="00391BF3">
        <w:rPr>
          <w:rFonts w:cs="Tahoma"/>
          <w:i/>
        </w:rPr>
        <w:fldChar w:fldCharType="end"/>
      </w:r>
      <w:r w:rsidRPr="00391BF3">
        <w:rPr>
          <w:rFonts w:cs="Tahoma"/>
        </w:rPr>
        <w:t xml:space="preserve"> </w:t>
      </w:r>
    </w:p>
    <w:p w14:paraId="478AA86D" w14:textId="2E396200" w:rsidR="00CA19FF" w:rsidRDefault="00CA19FF" w:rsidP="00CA19FF">
      <w:r>
        <w:rPr>
          <w:i/>
        </w:rPr>
        <w:t xml:space="preserve">Work Health and Safety (National Uniform Legislation) Act </w:t>
      </w:r>
      <w:r w:rsidRPr="00CA19FF">
        <w:rPr>
          <w:highlight w:val="lightGray"/>
        </w:rPr>
        <w:t>[</w:t>
      </w:r>
      <w:r w:rsidRPr="00CA19FF">
        <w:rPr>
          <w:i/>
          <w:highlight w:val="lightGray"/>
        </w:rPr>
        <w:t>date (your State or Territory)</w:t>
      </w:r>
      <w:r w:rsidRPr="00CA19FF">
        <w:rPr>
          <w:highlight w:val="lightGray"/>
        </w:rPr>
        <w:t>]</w:t>
      </w:r>
    </w:p>
    <w:p w14:paraId="4382FFAF" w14:textId="77777777" w:rsidR="00CA19FF" w:rsidRDefault="00CA19FF" w:rsidP="00CA19FF">
      <w:pPr>
        <w:rPr>
          <w:rFonts w:cs="Tahoma"/>
        </w:rPr>
      </w:pPr>
      <w:r>
        <w:rPr>
          <w:rFonts w:cs="Tahoma"/>
        </w:rPr>
        <w:t>Charter of Aged Care Rights</w:t>
      </w:r>
    </w:p>
    <w:p w14:paraId="1397C76D" w14:textId="63133D14" w:rsidR="00CA19FF" w:rsidRPr="00391BF3" w:rsidRDefault="00CA19FF" w:rsidP="00CA19FF">
      <w:pPr>
        <w:rPr>
          <w:rFonts w:cs="Tahoma"/>
        </w:rPr>
      </w:pPr>
      <w:r>
        <w:rPr>
          <w:rFonts w:cs="Tahoma"/>
        </w:rPr>
        <w:t xml:space="preserve">Aged Care Standards, specifically </w:t>
      </w:r>
      <w:r w:rsidRPr="00AF48BA">
        <w:rPr>
          <w:rFonts w:cs="Tahoma"/>
          <w:b/>
        </w:rPr>
        <w:t>Standard 2</w:t>
      </w:r>
      <w:r>
        <w:rPr>
          <w:rFonts w:cs="Tahoma"/>
          <w:b/>
        </w:rPr>
        <w:t>, 3, 4, 5, 7 and 8</w:t>
      </w:r>
      <w:r w:rsidRPr="00AF48BA">
        <w:rPr>
          <w:rFonts w:cs="Tahoma"/>
          <w:b/>
        </w:rPr>
        <w:t xml:space="preserve"> </w:t>
      </w:r>
    </w:p>
    <w:p w14:paraId="40CA54D3" w14:textId="77777777" w:rsidR="00CA19FF" w:rsidRPr="00FA23BE" w:rsidRDefault="00CA19FF" w:rsidP="00CA19FF">
      <w:r w:rsidRPr="00FA23BE">
        <w:t>Commonwealth Home Sup</w:t>
      </w:r>
      <w:r>
        <w:t xml:space="preserve">port Programme Guidelines </w:t>
      </w:r>
    </w:p>
    <w:p w14:paraId="2D24ED48" w14:textId="3BCDA8F6" w:rsidR="00CA19FF" w:rsidRPr="006859E7" w:rsidRDefault="00CA19FF" w:rsidP="00CA19FF">
      <w:r w:rsidRPr="00391BF3">
        <w:t>Home Care P</w:t>
      </w:r>
      <w:r>
        <w:t xml:space="preserve">ackages Program </w:t>
      </w:r>
      <w:r w:rsidR="00E44B55">
        <w:t>Guide 2020</w:t>
      </w:r>
      <w:r w:rsidRPr="00391BF3">
        <w:t xml:space="preserve"> </w:t>
      </w:r>
    </w:p>
    <w:p w14:paraId="7CAFB9B2" w14:textId="77777777" w:rsidR="00CA19FF" w:rsidRPr="0085758F" w:rsidRDefault="00CA19FF" w:rsidP="00CA19FF">
      <w:pPr>
        <w:rPr>
          <w:lang w:val="en-US"/>
        </w:rPr>
      </w:pPr>
    </w:p>
    <w:p w14:paraId="7C73D9FF" w14:textId="77777777" w:rsidR="00CA19FF" w:rsidRPr="00CA19FF" w:rsidRDefault="00CA19FF" w:rsidP="00CA19FF">
      <w:pPr>
        <w:rPr>
          <w:i/>
          <w:highlight w:val="lightGray"/>
        </w:rPr>
      </w:pPr>
      <w:r w:rsidRPr="00CA19FF">
        <w:rPr>
          <w:i/>
          <w:highlight w:val="lightGray"/>
        </w:rPr>
        <w:t>Disability Services Act 1986 (Commonwealth)</w:t>
      </w:r>
    </w:p>
    <w:p w14:paraId="037F010E" w14:textId="77777777" w:rsidR="00CA19FF" w:rsidRPr="00CA19FF" w:rsidRDefault="00CA19FF" w:rsidP="00CA19FF">
      <w:pPr>
        <w:rPr>
          <w:i/>
          <w:highlight w:val="lightGray"/>
        </w:rPr>
      </w:pPr>
      <w:r w:rsidRPr="00CA19FF">
        <w:rPr>
          <w:i/>
          <w:highlight w:val="lightGray"/>
        </w:rPr>
        <w:t xml:space="preserve">Disability Services Act </w:t>
      </w:r>
      <w:r w:rsidRPr="00CA19FF">
        <w:rPr>
          <w:highlight w:val="lightGray"/>
        </w:rPr>
        <w:t>[</w:t>
      </w:r>
      <w:r w:rsidRPr="00CA19FF">
        <w:rPr>
          <w:i/>
          <w:highlight w:val="lightGray"/>
        </w:rPr>
        <w:t>Date (your State or Territory)</w:t>
      </w:r>
      <w:r w:rsidRPr="00CA19FF">
        <w:rPr>
          <w:highlight w:val="lightGray"/>
        </w:rPr>
        <w:t>]</w:t>
      </w:r>
    </w:p>
    <w:p w14:paraId="3A581B7A" w14:textId="77777777" w:rsidR="00CA19FF" w:rsidRPr="00CA19FF" w:rsidRDefault="00CA19FF" w:rsidP="00CA19FF">
      <w:pPr>
        <w:rPr>
          <w:i/>
          <w:highlight w:val="lightGray"/>
        </w:rPr>
      </w:pPr>
      <w:r w:rsidRPr="00CA19FF">
        <w:rPr>
          <w:i/>
          <w:highlight w:val="lightGray"/>
        </w:rPr>
        <w:t>National Disability Insurance Scheme Act 2013 (Commonwealth)</w:t>
      </w:r>
    </w:p>
    <w:p w14:paraId="6122E34C" w14:textId="77777777" w:rsidR="00CA19FF" w:rsidRPr="00CA19FF" w:rsidRDefault="00CA19FF" w:rsidP="00CA19FF">
      <w:pPr>
        <w:rPr>
          <w:rFonts w:cs="Tahoma"/>
          <w:highlight w:val="lightGray"/>
        </w:rPr>
      </w:pPr>
      <w:r w:rsidRPr="00CA19FF">
        <w:rPr>
          <w:rFonts w:cs="Tahoma"/>
          <w:highlight w:val="lightGray"/>
        </w:rPr>
        <w:t>Disability Standards</w:t>
      </w:r>
    </w:p>
    <w:p w14:paraId="3FF357F0" w14:textId="5B9AAFCD" w:rsidR="00CB576C" w:rsidRDefault="00CA19FF" w:rsidP="00CB576C">
      <w:pPr>
        <w:rPr>
          <w:i/>
        </w:rPr>
      </w:pPr>
      <w:r w:rsidRPr="00CA19FF">
        <w:rPr>
          <w:highlight w:val="lightGray"/>
        </w:rPr>
        <w:t>National Disability Insurance Scheme (NDIS) Quality and Safeguarding Framework</w:t>
      </w:r>
      <w:r w:rsidRPr="008A3682">
        <w:t> </w:t>
      </w:r>
    </w:p>
    <w:p w14:paraId="7DE6DF12" w14:textId="037ABDDA" w:rsidR="00CB576C" w:rsidRDefault="00CB576C" w:rsidP="00CB576C">
      <w:r>
        <w:br w:type="page"/>
      </w:r>
      <w:bookmarkEnd w:id="6"/>
      <w:bookmarkEnd w:id="7"/>
    </w:p>
    <w:p w14:paraId="77BBE130" w14:textId="77777777" w:rsidR="00CA19FF" w:rsidRDefault="00CA19FF" w:rsidP="00CA19FF">
      <w:pPr>
        <w:pStyle w:val="Heading3"/>
      </w:pPr>
      <w:r>
        <w:lastRenderedPageBreak/>
        <w:t>Review Triggers</w:t>
      </w:r>
    </w:p>
    <w:p w14:paraId="7DBAF0CF" w14:textId="77777777" w:rsidR="00CA19FF" w:rsidRDefault="00CA19FF" w:rsidP="00CA19FF">
      <w:r>
        <w:t xml:space="preserve">This </w:t>
      </w:r>
      <w:r w:rsidRPr="00CA19FF">
        <w:rPr>
          <w:highlight w:val="lightGray"/>
        </w:rPr>
        <w:t>policy/procedure</w:t>
      </w:r>
      <w:r>
        <w:t xml:space="preserve"> is reviewed internally for applicability, continuing effect and consistency with related documents and other legislative provisions when any of the following occurs:</w:t>
      </w:r>
    </w:p>
    <w:p w14:paraId="07B53781" w14:textId="77777777" w:rsidR="00CA19FF" w:rsidRPr="00DC1621" w:rsidRDefault="00CA19FF" w:rsidP="00CA19FF">
      <w:pPr>
        <w:ind w:left="567" w:hanging="567"/>
      </w:pPr>
      <w:r w:rsidRPr="00DC1621">
        <w:t>1.      The related documents are amended.</w:t>
      </w:r>
    </w:p>
    <w:p w14:paraId="4E1EFE8B" w14:textId="77777777" w:rsidR="00CA19FF" w:rsidRPr="00DC1621" w:rsidRDefault="00CA19FF" w:rsidP="00CA19FF">
      <w:pPr>
        <w:ind w:left="567" w:hanging="567"/>
      </w:pPr>
      <w:r w:rsidRPr="00DC1621">
        <w:t>2.      The related documents are replaced by new documents.</w:t>
      </w:r>
    </w:p>
    <w:p w14:paraId="1617FA8F" w14:textId="77777777" w:rsidR="00CA19FF" w:rsidRPr="00DC1621" w:rsidRDefault="00CA19FF" w:rsidP="00CA19FF">
      <w:pPr>
        <w:ind w:left="567" w:hanging="567"/>
      </w:pPr>
      <w:r w:rsidRPr="00DC1621">
        <w:t xml:space="preserve">3.      Industry, legislation or service agreement changes may necessitate modifications to </w:t>
      </w:r>
      <w:r w:rsidRPr="00CA19FF">
        <w:rPr>
          <w:highlight w:val="lightGray"/>
        </w:rPr>
        <w:t>policy/procedure</w:t>
      </w:r>
      <w:r w:rsidRPr="00DC1621">
        <w:t>.</w:t>
      </w:r>
    </w:p>
    <w:p w14:paraId="30F3EE2E" w14:textId="77777777" w:rsidR="00CA19FF" w:rsidRDefault="00CA19FF" w:rsidP="00CA19FF">
      <w:pPr>
        <w:ind w:left="567" w:hanging="567"/>
      </w:pPr>
      <w:r w:rsidRPr="00DC1621">
        <w:t>4.      Other</w:t>
      </w:r>
      <w:r>
        <w:t xml:space="preserve"> circumstances as determined from time to time by a resolution </w:t>
      </w:r>
      <w:r w:rsidRPr="00967A0F">
        <w:t>of Council.</w:t>
      </w:r>
    </w:p>
    <w:p w14:paraId="19053753" w14:textId="77777777" w:rsidR="00CA19FF" w:rsidRDefault="00CA19FF" w:rsidP="00CA19FF"/>
    <w:p w14:paraId="7828321B" w14:textId="77777777" w:rsidR="00CA19FF" w:rsidRPr="00967A0F" w:rsidRDefault="00CA19FF" w:rsidP="00CA19FF">
      <w:r w:rsidRPr="00967A0F">
        <w:t xml:space="preserve">Notwithstanding the above, the </w:t>
      </w:r>
      <w:r>
        <w:t>organisation</w:t>
      </w:r>
      <w:r w:rsidRPr="00967A0F">
        <w:t xml:space="preserve"> may review this </w:t>
      </w:r>
      <w:r w:rsidRPr="00CA19FF">
        <w:rPr>
          <w:highlight w:val="lightGray"/>
        </w:rPr>
        <w:t>policy/procedure</w:t>
      </w:r>
      <w:r w:rsidRPr="00967A0F">
        <w:t xml:space="preserve"> annually for relevance and to ensure that its effectiveness is maintained.</w:t>
      </w:r>
    </w:p>
    <w:p w14:paraId="39173689" w14:textId="77777777" w:rsidR="00CA19FF" w:rsidRPr="00967A0F" w:rsidRDefault="00CA19FF" w:rsidP="00CA19FF">
      <w:pPr>
        <w:pStyle w:val="Heading3"/>
      </w:pPr>
      <w:r w:rsidRPr="00967A0F">
        <w:t>Questions</w:t>
      </w:r>
    </w:p>
    <w:p w14:paraId="4A940202" w14:textId="77777777" w:rsidR="00CA19FF" w:rsidRPr="00967A0F" w:rsidRDefault="00CA19FF" w:rsidP="00CA19FF">
      <w:r w:rsidRPr="00967A0F">
        <w:t>If a workplace participant is unsure ab</w:t>
      </w:r>
      <w:r>
        <w:t xml:space="preserve">out any matter covered by this </w:t>
      </w:r>
      <w:r w:rsidRPr="00CA19FF">
        <w:rPr>
          <w:highlight w:val="lightGray"/>
        </w:rPr>
        <w:t>policy/procedure</w:t>
      </w:r>
      <w:r w:rsidRPr="00967A0F">
        <w:t xml:space="preserve">, they should seek the assistance of their </w:t>
      </w:r>
      <w:r>
        <w:t>Manager</w:t>
      </w:r>
      <w:r w:rsidRPr="00967A0F">
        <w:t>.</w:t>
      </w:r>
    </w:p>
    <w:p w14:paraId="2B1DD135" w14:textId="77777777" w:rsidR="00CA19FF" w:rsidRPr="00967A0F" w:rsidRDefault="00CA19FF" w:rsidP="00CA19FF">
      <w:pPr>
        <w:pStyle w:val="Heading3"/>
      </w:pPr>
      <w:r w:rsidRPr="00967A0F">
        <w:t>Variations</w:t>
      </w:r>
    </w:p>
    <w:p w14:paraId="31EFA6DC" w14:textId="470B3578" w:rsidR="00CA19FF" w:rsidRPr="00967A0F" w:rsidRDefault="00CA19FF" w:rsidP="00CA19FF">
      <w:r>
        <w:t xml:space="preserve">The </w:t>
      </w:r>
      <w:r w:rsidRPr="00AE0AC7">
        <w:rPr>
          <w:highlight w:val="lightGray"/>
        </w:rPr>
        <w:t xml:space="preserve">Management </w:t>
      </w:r>
      <w:r w:rsidR="00AE0AC7" w:rsidRPr="00AE0AC7">
        <w:rPr>
          <w:highlight w:val="lightGray"/>
        </w:rPr>
        <w:t>t</w:t>
      </w:r>
      <w:r w:rsidRPr="00AE0AC7">
        <w:rPr>
          <w:highlight w:val="lightGray"/>
        </w:rPr>
        <w:t>eam</w:t>
      </w:r>
      <w:r w:rsidRPr="00967A0F">
        <w:t xml:space="preserve"> reserves the right to vary, replace or terminate this </w:t>
      </w:r>
      <w:r w:rsidRPr="00CA19FF">
        <w:rPr>
          <w:highlight w:val="lightGray"/>
        </w:rPr>
        <w:t>policy/procedure</w:t>
      </w:r>
      <w:r>
        <w:t xml:space="preserve"> </w:t>
      </w:r>
      <w:r w:rsidRPr="00967A0F">
        <w:t>from time to time.</w:t>
      </w:r>
    </w:p>
    <w:p w14:paraId="51E12023" w14:textId="77777777" w:rsidR="00CA19FF" w:rsidRPr="00967A0F" w:rsidRDefault="00CA19FF" w:rsidP="00CA19FF">
      <w:r w:rsidRPr="00967A0F">
        <w:t xml:space="preserve">This </w:t>
      </w:r>
      <w:r w:rsidRPr="00CA19FF">
        <w:rPr>
          <w:highlight w:val="lightGray"/>
        </w:rPr>
        <w:t>policy/procedure</w:t>
      </w:r>
      <w:r w:rsidRPr="00967A0F">
        <w:t xml:space="preserve"> is to remain in force until it is changed.</w:t>
      </w:r>
    </w:p>
    <w:p w14:paraId="449AACDD" w14:textId="77777777" w:rsidR="00CA19FF" w:rsidRPr="00967A0F" w:rsidRDefault="00CA19FF" w:rsidP="00CA19FF">
      <w:pPr>
        <w:pStyle w:val="Heading3"/>
        <w:rPr>
          <w:rFonts w:eastAsiaTheme="minorHAnsi"/>
          <w:color w:val="000000"/>
        </w:rPr>
      </w:pPr>
      <w:bookmarkStart w:id="8" w:name="14de6a53fe36639c_14d88d139d8596ed__GoBac"/>
      <w:bookmarkEnd w:id="8"/>
      <w:r w:rsidRPr="00967A0F">
        <w:t xml:space="preserve">Version and Revision Information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90"/>
        <w:gridCol w:w="2752"/>
      </w:tblGrid>
      <w:tr w:rsidR="00CA19FF" w14:paraId="01A5BEF0" w14:textId="77777777" w:rsidTr="00054432">
        <w:tc>
          <w:tcPr>
            <w:tcW w:w="3511" w:type="pct"/>
            <w:tcMar>
              <w:top w:w="0" w:type="dxa"/>
              <w:left w:w="108" w:type="dxa"/>
              <w:bottom w:w="0" w:type="dxa"/>
              <w:right w:w="108" w:type="dxa"/>
            </w:tcMar>
            <w:hideMark/>
          </w:tcPr>
          <w:p w14:paraId="7CE6856E" w14:textId="77777777" w:rsidR="00CA19FF" w:rsidRPr="00967A0F" w:rsidRDefault="00CA19FF" w:rsidP="00054432">
            <w:r w:rsidRPr="00B336D2">
              <w:t>Authorised by:</w:t>
            </w:r>
            <w:r w:rsidRPr="00967A0F">
              <w:t xml:space="preserve"> </w:t>
            </w:r>
            <w:r w:rsidRPr="00CA19FF">
              <w:rPr>
                <w:highlight w:val="lightGray"/>
              </w:rPr>
              <w:t>[The position responsible for authorising this policy/procedure]</w:t>
            </w:r>
          </w:p>
          <w:p w14:paraId="3299C36C" w14:textId="77777777" w:rsidR="00CA19FF" w:rsidRPr="00967A0F" w:rsidRDefault="00CA19FF" w:rsidP="00054432">
            <w:r>
              <w:t>Policies and Procedure</w:t>
            </w:r>
            <w:r w:rsidRPr="00967A0F">
              <w:t xml:space="preserve"> maintained by: </w:t>
            </w:r>
            <w:r w:rsidRPr="00CA19FF">
              <w:rPr>
                <w:highlight w:val="lightGray"/>
              </w:rPr>
              <w:t>[the position responsible for maintaining policy/procedures]</w:t>
            </w:r>
          </w:p>
        </w:tc>
        <w:tc>
          <w:tcPr>
            <w:tcW w:w="1489" w:type="pct"/>
            <w:tcMar>
              <w:top w:w="0" w:type="dxa"/>
              <w:left w:w="108" w:type="dxa"/>
              <w:bottom w:w="0" w:type="dxa"/>
              <w:right w:w="108" w:type="dxa"/>
            </w:tcMar>
            <w:hideMark/>
          </w:tcPr>
          <w:p w14:paraId="4FEAE6D1" w14:textId="57BC348E" w:rsidR="00CA19FF" w:rsidRDefault="00CA19FF" w:rsidP="00054432">
            <w:r>
              <w:t>Original version #1</w:t>
            </w:r>
            <w:r w:rsidRPr="00967A0F">
              <w:t xml:space="preserve">: </w:t>
            </w:r>
            <w:r w:rsidRPr="00CA19FF">
              <w:rPr>
                <w:highlight w:val="lightGray"/>
              </w:rPr>
              <w:t>[M</w:t>
            </w:r>
            <w:r w:rsidR="007D31C6">
              <w:rPr>
                <w:highlight w:val="lightGray"/>
              </w:rPr>
              <w:t>arch</w:t>
            </w:r>
            <w:r w:rsidRPr="00CA19FF">
              <w:rPr>
                <w:highlight w:val="lightGray"/>
              </w:rPr>
              <w:t xml:space="preserve"> 20</w:t>
            </w:r>
            <w:r w:rsidR="007D31C6">
              <w:rPr>
                <w:highlight w:val="lightGray"/>
              </w:rPr>
              <w:t>20</w:t>
            </w:r>
            <w:r w:rsidRPr="00CA19FF">
              <w:rPr>
                <w:highlight w:val="lightGray"/>
              </w:rPr>
              <w:t>]</w:t>
            </w:r>
          </w:p>
        </w:tc>
      </w:tr>
      <w:tr w:rsidR="00CA19FF" w14:paraId="07A8A5E3" w14:textId="77777777" w:rsidTr="00054432">
        <w:tc>
          <w:tcPr>
            <w:tcW w:w="3511" w:type="pct"/>
            <w:tcMar>
              <w:top w:w="0" w:type="dxa"/>
              <w:left w:w="108" w:type="dxa"/>
              <w:bottom w:w="0" w:type="dxa"/>
              <w:right w:w="108" w:type="dxa"/>
            </w:tcMar>
            <w:hideMark/>
          </w:tcPr>
          <w:p w14:paraId="4E9ABCF3" w14:textId="2502B0B5" w:rsidR="00CA19FF" w:rsidRDefault="00CA19FF" w:rsidP="00054432">
            <w:r>
              <w:t xml:space="preserve">Review date: </w:t>
            </w:r>
            <w:r w:rsidRPr="00CA19FF">
              <w:rPr>
                <w:highlight w:val="lightGray"/>
              </w:rPr>
              <w:t>[</w:t>
            </w:r>
            <w:r w:rsidR="007D31C6">
              <w:rPr>
                <w:highlight w:val="lightGray"/>
              </w:rPr>
              <w:t>March 2020</w:t>
            </w:r>
            <w:r w:rsidRPr="00CA19FF">
              <w:rPr>
                <w:highlight w:val="lightGray"/>
              </w:rPr>
              <w:t>]</w:t>
            </w:r>
          </w:p>
        </w:tc>
        <w:tc>
          <w:tcPr>
            <w:tcW w:w="1489" w:type="pct"/>
            <w:shd w:val="clear" w:color="auto" w:fill="D9D9D9" w:themeFill="background1" w:themeFillShade="D9"/>
            <w:tcMar>
              <w:top w:w="0" w:type="dxa"/>
              <w:left w:w="108" w:type="dxa"/>
              <w:bottom w:w="0" w:type="dxa"/>
              <w:right w:w="108" w:type="dxa"/>
            </w:tcMar>
            <w:hideMark/>
          </w:tcPr>
          <w:p w14:paraId="214FA639" w14:textId="0C685553" w:rsidR="00CA19FF" w:rsidRDefault="00CA19FF" w:rsidP="00054432">
            <w:r>
              <w:t xml:space="preserve">This version: </w:t>
            </w:r>
            <w:r w:rsidRPr="00B55B69">
              <w:rPr>
                <w:highlight w:val="lightGray"/>
              </w:rPr>
              <w:t>[#</w:t>
            </w:r>
            <w:r w:rsidR="00E556A5" w:rsidRPr="00B55B69">
              <w:rPr>
                <w:highlight w:val="lightGray"/>
              </w:rPr>
              <w:t xml:space="preserve">2 </w:t>
            </w:r>
            <w:r w:rsidR="007D31C6">
              <w:rPr>
                <w:highlight w:val="lightGray"/>
              </w:rPr>
              <w:t>March</w:t>
            </w:r>
            <w:r w:rsidR="00E556A5" w:rsidRPr="00B55B69">
              <w:rPr>
                <w:highlight w:val="lightGray"/>
              </w:rPr>
              <w:t xml:space="preserve"> 20</w:t>
            </w:r>
            <w:r w:rsidR="007D31C6">
              <w:rPr>
                <w:highlight w:val="lightGray"/>
              </w:rPr>
              <w:t>20</w:t>
            </w:r>
            <w:r w:rsidRPr="00B55B69">
              <w:rPr>
                <w:highlight w:val="lightGray"/>
              </w:rPr>
              <w:t>]</w:t>
            </w:r>
          </w:p>
        </w:tc>
      </w:tr>
    </w:tbl>
    <w:p w14:paraId="4FE20E3F" w14:textId="77777777" w:rsidR="004C7C4C" w:rsidRPr="003735A2" w:rsidRDefault="004C7C4C" w:rsidP="004C7C4C"/>
    <w:p w14:paraId="2E495BE5" w14:textId="77777777" w:rsidR="004C7C4C" w:rsidRPr="003735A2" w:rsidRDefault="004C7C4C" w:rsidP="004C7C4C"/>
    <w:p w14:paraId="4F57299F" w14:textId="77777777" w:rsidR="009E6581" w:rsidRPr="003735A2" w:rsidRDefault="009E6581" w:rsidP="003E67CF">
      <w:pPr>
        <w:pStyle w:val="Heading3"/>
      </w:pPr>
    </w:p>
    <w:sectPr w:rsidR="009E6581" w:rsidRPr="003735A2" w:rsidSect="006E0F08">
      <w:headerReference w:type="even" r:id="rId11"/>
      <w:headerReference w:type="default" r:id="rId12"/>
      <w:footerReference w:type="even" r:id="rId13"/>
      <w:footerReference w:type="default" r:id="rId14"/>
      <w:headerReference w:type="first" r:id="rId15"/>
      <w:pgSz w:w="11906" w:h="16838"/>
      <w:pgMar w:top="1304" w:right="1440" w:bottom="859" w:left="1440" w:header="567"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416BE" w14:textId="77777777" w:rsidR="004A7185" w:rsidRDefault="004A7185" w:rsidP="0095248D">
      <w:pPr>
        <w:spacing w:before="0" w:after="0" w:line="240" w:lineRule="auto"/>
      </w:pPr>
      <w:r>
        <w:separator/>
      </w:r>
    </w:p>
  </w:endnote>
  <w:endnote w:type="continuationSeparator" w:id="0">
    <w:p w14:paraId="79AA4C84" w14:textId="77777777" w:rsidR="004A7185" w:rsidRDefault="004A7185" w:rsidP="0095248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YEZIOU+FrutigerLT-BoldCn">
    <w:altName w:val="Arial"/>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45963453"/>
      <w:docPartObj>
        <w:docPartGallery w:val="Page Numbers (Bottom of Page)"/>
        <w:docPartUnique/>
      </w:docPartObj>
    </w:sdtPr>
    <w:sdtEndPr>
      <w:rPr>
        <w:rStyle w:val="PageNumber"/>
      </w:rPr>
    </w:sdtEndPr>
    <w:sdtContent>
      <w:p w14:paraId="3A248929" w14:textId="19C01329" w:rsidR="00FE225C" w:rsidRDefault="00FE225C" w:rsidP="000309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3EED5A" w14:textId="463D564C" w:rsidR="00C154A1" w:rsidRDefault="00C154A1" w:rsidP="007D31C6">
    <w:pPr>
      <w:pStyle w:val="Footer"/>
      <w:rPr>
        <w:rStyle w:val="PageNumber"/>
      </w:rPr>
    </w:pPr>
  </w:p>
  <w:p w14:paraId="714422F2" w14:textId="77777777" w:rsidR="00C154A1" w:rsidRDefault="00C154A1" w:rsidP="007D3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552591"/>
      <w:docPartObj>
        <w:docPartGallery w:val="Page Numbers (Bottom of Page)"/>
        <w:docPartUnique/>
      </w:docPartObj>
    </w:sdtPr>
    <w:sdtEndPr>
      <w:rPr>
        <w:rStyle w:val="PageNumber"/>
      </w:rPr>
    </w:sdtEndPr>
    <w:sdtContent>
      <w:p w14:paraId="580E867F" w14:textId="1D1BA853" w:rsidR="00FE225C" w:rsidRDefault="00FE225C" w:rsidP="000309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B5DDBC" w14:textId="08C174AC" w:rsidR="00673EF6" w:rsidRDefault="00673EF6" w:rsidP="007D31C6">
    <w:pPr>
      <w:pStyle w:val="Footer"/>
    </w:pPr>
    <w:r>
      <w:t xml:space="preserve">For free use and adaptation - </w:t>
    </w:r>
    <w:r w:rsidR="007D31C6">
      <w:t>Epidemic_Pandemic Response</w:t>
    </w:r>
    <w:r w:rsidR="00C154A1">
      <w:t>_</w:t>
    </w:r>
    <w:r w:rsidR="001824A9">
      <w:t>V</w:t>
    </w:r>
    <w:r w:rsidR="007D31C6">
      <w:t>1</w:t>
    </w:r>
    <w:r w:rsidR="001824A9">
      <w:t>_</w:t>
    </w:r>
    <w:r w:rsidR="007D31C6">
      <w:t>March</w:t>
    </w:r>
    <w:r w:rsidR="001824A9">
      <w:t xml:space="preserve"> 20</w:t>
    </w:r>
    <w:r w:rsidR="007D31C6">
      <w:t>20</w:t>
    </w:r>
    <w:r w:rsidR="00C154A1">
      <w:t xml:space="preserve"> </w:t>
    </w:r>
    <w:r>
      <w:t>– www.cdcs.com.au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B6C5D" w14:textId="77777777" w:rsidR="004A7185" w:rsidRDefault="004A7185" w:rsidP="0095248D">
      <w:pPr>
        <w:spacing w:before="0" w:after="0" w:line="240" w:lineRule="auto"/>
      </w:pPr>
      <w:r>
        <w:separator/>
      </w:r>
    </w:p>
  </w:footnote>
  <w:footnote w:type="continuationSeparator" w:id="0">
    <w:p w14:paraId="3748C9A2" w14:textId="77777777" w:rsidR="004A7185" w:rsidRDefault="004A7185" w:rsidP="0095248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D4E78" w14:textId="2EBA1A66" w:rsidR="00C154A1" w:rsidRDefault="004A7185">
    <w:pPr>
      <w:pStyle w:val="Header"/>
    </w:pPr>
    <w:r>
      <w:rPr>
        <w:noProof/>
      </w:rPr>
      <w:pict w14:anchorId="349397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50768" o:spid="_x0000_s2053" type="#_x0000_t136" alt="" style="position:absolute;margin-left:0;margin-top:0;width:509pt;height:127.25pt;rotation:315;z-index:-251619328;mso-wrap-edited:f;mso-width-percent:0;mso-height-percent:0;mso-position-horizontal:center;mso-position-horizontal-relative:margin;mso-position-vertical:center;mso-position-vertical-relative:margin;mso-width-percent:0;mso-height-percent:0" o:allowincell="f" fillcolor="silver" stroked="f">
          <v:fill opacity="15728f"/>
          <v:textpath style="font-family:&quot;Arial&quot;;font-size:1pt" string="Example"/>
        </v:shape>
      </w:pict>
    </w:r>
    <w:r>
      <w:rPr>
        <w:noProof/>
      </w:rPr>
      <w:pict w14:anchorId="657449A5">
        <v:shape id="_x0000_s2052" type="#_x0000_t136" alt="" style="position:absolute;margin-left:0;margin-top:0;width:423.9pt;height:211.95pt;rotation:315;z-index:-251629568;mso-wrap-edited:f;mso-width-percent:0;mso-height-percent:0;mso-position-horizontal:center;mso-position-horizontal-relative:margin;mso-position-vertical:center;mso-position-vertical-relative:margin;mso-width-percent:0;mso-height-percent:0" o:allowincell="f" fillcolor="silver" stroked="f">
          <v:fill opacity="33423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0B620" w14:textId="7FB0BA4A" w:rsidR="00673EF6" w:rsidRDefault="004A7185">
    <w:pPr>
      <w:pStyle w:val="Header"/>
    </w:pPr>
    <w:r>
      <w:rPr>
        <w:noProof/>
      </w:rPr>
      <w:pict w14:anchorId="39E79F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50769" o:spid="_x0000_s2051" type="#_x0000_t136" alt="" style="position:absolute;margin-left:0;margin-top:0;width:509pt;height:127.25pt;rotation:315;z-index:-251615232;mso-wrap-edited:f;mso-width-percent:0;mso-height-percent:0;mso-position-horizontal:center;mso-position-horizontal-relative:margin;mso-position-vertical:center;mso-position-vertical-relative:margin;mso-width-percent:0;mso-height-percent:0" o:allowincell="f" fillcolor="silver" stroked="f">
          <v:fill opacity="15728f"/>
          <v:textpath style="font-family:&quot;Arial&quot;;font-size:1pt" string="Ex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8B573" w14:textId="3129D148" w:rsidR="00C154A1" w:rsidRDefault="004A7185">
    <w:pPr>
      <w:pStyle w:val="Header"/>
    </w:pPr>
    <w:r>
      <w:rPr>
        <w:noProof/>
      </w:rPr>
      <w:pict w14:anchorId="2C4E83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50767" o:spid="_x0000_s2050" type="#_x0000_t136" alt="" style="position:absolute;margin-left:0;margin-top:0;width:509pt;height:127.25pt;rotation:315;z-index:-251623424;mso-wrap-edited:f;mso-width-percent:0;mso-height-percent:0;mso-position-horizontal:center;mso-position-horizontal-relative:margin;mso-position-vertical:center;mso-position-vertical-relative:margin;mso-width-percent:0;mso-height-percent:0" o:allowincell="f" fillcolor="silver" stroked="f">
          <v:fill opacity="15728f"/>
          <v:textpath style="font-family:&quot;Arial&quot;;font-size:1pt" string="Example"/>
        </v:shape>
      </w:pict>
    </w:r>
    <w:r>
      <w:rPr>
        <w:noProof/>
      </w:rPr>
      <w:pict w14:anchorId="1F065BF8">
        <v:shape id="_x0000_s2049" type="#_x0000_t136" alt="" style="position:absolute;margin-left:0;margin-top:0;width:423.9pt;height:211.95pt;rotation:315;z-index:-251627520;mso-wrap-edited:f;mso-width-percent:0;mso-height-percent:0;mso-position-horizontal:center;mso-position-horizontal-relative:margin;mso-position-vertical:center;mso-position-vertical-relative:margin;mso-width-percent:0;mso-height-percent:0" o:allowincell="f" fillcolor="silver" stroked="f">
          <v:fill opacity="33423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616975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7241B5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0C815CBA"/>
    <w:multiLevelType w:val="hybridMultilevel"/>
    <w:tmpl w:val="23A6E90A"/>
    <w:lvl w:ilvl="0" w:tplc="15D4C696">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806445"/>
    <w:multiLevelType w:val="hybridMultilevel"/>
    <w:tmpl w:val="BE6CDB76"/>
    <w:lvl w:ilvl="0" w:tplc="070812C4">
      <w:start w:val="1"/>
      <w:numFmt w:val="decimal"/>
      <w:lvlText w:val="%1."/>
      <w:lvlJc w:val="left"/>
      <w:pPr>
        <w:tabs>
          <w:tab w:val="num" w:pos="720"/>
        </w:tabs>
        <w:ind w:left="720" w:hanging="360"/>
      </w:pPr>
      <w:rPr>
        <w:sz w:val="20"/>
        <w:szCs w:val="20"/>
      </w:rPr>
    </w:lvl>
    <w:lvl w:ilvl="1" w:tplc="5E160E46">
      <w:start w:val="1"/>
      <w:numFmt w:val="lowerLetter"/>
      <w:lvlText w:val="%2."/>
      <w:lvlJc w:val="left"/>
      <w:pPr>
        <w:tabs>
          <w:tab w:val="num" w:pos="1440"/>
        </w:tabs>
        <w:ind w:left="1440" w:hanging="360"/>
      </w:pPr>
    </w:lvl>
    <w:lvl w:ilvl="2" w:tplc="0074A852">
      <w:start w:val="1"/>
      <w:numFmt w:val="lowerRoman"/>
      <w:lvlText w:val="%3."/>
      <w:lvlJc w:val="right"/>
      <w:pPr>
        <w:tabs>
          <w:tab w:val="num" w:pos="2160"/>
        </w:tabs>
        <w:ind w:left="2160" w:hanging="180"/>
      </w:pPr>
    </w:lvl>
    <w:lvl w:ilvl="3" w:tplc="C1BCD2E0">
      <w:start w:val="1"/>
      <w:numFmt w:val="decimal"/>
      <w:lvlText w:val="%4."/>
      <w:lvlJc w:val="left"/>
      <w:pPr>
        <w:tabs>
          <w:tab w:val="num" w:pos="2880"/>
        </w:tabs>
        <w:ind w:left="2880" w:hanging="360"/>
      </w:pPr>
    </w:lvl>
    <w:lvl w:ilvl="4" w:tplc="8638B022">
      <w:start w:val="1"/>
      <w:numFmt w:val="lowerLetter"/>
      <w:lvlText w:val="%5."/>
      <w:lvlJc w:val="left"/>
      <w:pPr>
        <w:tabs>
          <w:tab w:val="num" w:pos="3600"/>
        </w:tabs>
        <w:ind w:left="3600" w:hanging="360"/>
      </w:pPr>
    </w:lvl>
    <w:lvl w:ilvl="5" w:tplc="B02ABF9A">
      <w:start w:val="1"/>
      <w:numFmt w:val="lowerRoman"/>
      <w:lvlText w:val="%6."/>
      <w:lvlJc w:val="right"/>
      <w:pPr>
        <w:tabs>
          <w:tab w:val="num" w:pos="4320"/>
        </w:tabs>
        <w:ind w:left="4320" w:hanging="180"/>
      </w:pPr>
    </w:lvl>
    <w:lvl w:ilvl="6" w:tplc="1F6CC104">
      <w:start w:val="1"/>
      <w:numFmt w:val="decimal"/>
      <w:lvlText w:val="%7."/>
      <w:lvlJc w:val="left"/>
      <w:pPr>
        <w:tabs>
          <w:tab w:val="num" w:pos="5040"/>
        </w:tabs>
        <w:ind w:left="5040" w:hanging="360"/>
      </w:pPr>
    </w:lvl>
    <w:lvl w:ilvl="7" w:tplc="71BE0E66">
      <w:start w:val="1"/>
      <w:numFmt w:val="lowerLetter"/>
      <w:lvlText w:val="%8."/>
      <w:lvlJc w:val="left"/>
      <w:pPr>
        <w:tabs>
          <w:tab w:val="num" w:pos="5760"/>
        </w:tabs>
        <w:ind w:left="5760" w:hanging="360"/>
      </w:pPr>
    </w:lvl>
    <w:lvl w:ilvl="8" w:tplc="E1668DEE">
      <w:start w:val="1"/>
      <w:numFmt w:val="lowerRoman"/>
      <w:lvlText w:val="%9."/>
      <w:lvlJc w:val="right"/>
      <w:pPr>
        <w:tabs>
          <w:tab w:val="num" w:pos="6480"/>
        </w:tabs>
        <w:ind w:left="6480" w:hanging="180"/>
      </w:pPr>
    </w:lvl>
  </w:abstractNum>
  <w:abstractNum w:abstractNumId="4" w15:restartNumberingAfterBreak="0">
    <w:nsid w:val="23E13054"/>
    <w:multiLevelType w:val="hybridMultilevel"/>
    <w:tmpl w:val="A6884BB0"/>
    <w:lvl w:ilvl="0" w:tplc="55808D6A">
      <w:start w:val="1"/>
      <w:numFmt w:val="decimal"/>
      <w:lvlText w:val="%1."/>
      <w:lvlJc w:val="left"/>
      <w:pPr>
        <w:tabs>
          <w:tab w:val="num" w:pos="720"/>
        </w:tabs>
        <w:ind w:left="720" w:hanging="360"/>
      </w:pPr>
    </w:lvl>
    <w:lvl w:ilvl="1" w:tplc="0C090003">
      <w:start w:val="1"/>
      <w:numFmt w:val="bullet"/>
      <w:lvlText w:val="o"/>
      <w:lvlJc w:val="left"/>
      <w:pPr>
        <w:tabs>
          <w:tab w:val="num" w:pos="1440"/>
        </w:tabs>
        <w:ind w:left="1440" w:hanging="360"/>
      </w:pPr>
      <w:rPr>
        <w:rFonts w:ascii="Courier New" w:hAnsi="Courier New" w:cs="Bookman Old Style"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Bookman Old Style"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Bookman Old Style"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2038F"/>
    <w:multiLevelType w:val="hybridMultilevel"/>
    <w:tmpl w:val="313C18BE"/>
    <w:lvl w:ilvl="0" w:tplc="8D7C3E9E">
      <w:start w:val="1"/>
      <w:numFmt w:val="bullet"/>
      <w:pStyle w:val="Bullets"/>
      <w:lvlText w:val=""/>
      <w:lvlJc w:val="left"/>
      <w:pPr>
        <w:ind w:left="720" w:hanging="360"/>
      </w:pPr>
      <w:rPr>
        <w:rFonts w:ascii="Symbol" w:hAnsi="Symbol" w:hint="default"/>
        <w:sz w:val="18"/>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68313B"/>
    <w:multiLevelType w:val="hybridMultilevel"/>
    <w:tmpl w:val="09FEC2F2"/>
    <w:lvl w:ilvl="0" w:tplc="55808D6A">
      <w:start w:val="1"/>
      <w:numFmt w:val="decimal"/>
      <w:lvlText w:val="%1."/>
      <w:lvlJc w:val="left"/>
      <w:pPr>
        <w:tabs>
          <w:tab w:val="num" w:pos="1080"/>
        </w:tabs>
        <w:ind w:left="1080" w:hanging="720"/>
      </w:pPr>
    </w:lvl>
    <w:lvl w:ilvl="1" w:tplc="0C090003">
      <w:start w:val="1"/>
      <w:numFmt w:val="lowerLetter"/>
      <w:lvlText w:val="%2."/>
      <w:lvlJc w:val="left"/>
      <w:pPr>
        <w:tabs>
          <w:tab w:val="num" w:pos="1440"/>
        </w:tabs>
        <w:ind w:left="1440" w:hanging="360"/>
      </w:pPr>
    </w:lvl>
    <w:lvl w:ilvl="2" w:tplc="0C090005">
      <w:start w:val="1"/>
      <w:numFmt w:val="lowerRoman"/>
      <w:lvlText w:val="%3."/>
      <w:lvlJc w:val="right"/>
      <w:pPr>
        <w:tabs>
          <w:tab w:val="num" w:pos="2160"/>
        </w:tabs>
        <w:ind w:left="2160" w:hanging="180"/>
      </w:pPr>
    </w:lvl>
    <w:lvl w:ilvl="3" w:tplc="0C090001">
      <w:start w:val="1"/>
      <w:numFmt w:val="decimal"/>
      <w:lvlText w:val="%4."/>
      <w:lvlJc w:val="left"/>
      <w:pPr>
        <w:tabs>
          <w:tab w:val="num" w:pos="2880"/>
        </w:tabs>
        <w:ind w:left="2880" w:hanging="360"/>
      </w:pPr>
    </w:lvl>
    <w:lvl w:ilvl="4" w:tplc="0C090003">
      <w:start w:val="1"/>
      <w:numFmt w:val="lowerLetter"/>
      <w:lvlText w:val="%5."/>
      <w:lvlJc w:val="left"/>
      <w:pPr>
        <w:tabs>
          <w:tab w:val="num" w:pos="3600"/>
        </w:tabs>
        <w:ind w:left="3600" w:hanging="360"/>
      </w:pPr>
    </w:lvl>
    <w:lvl w:ilvl="5" w:tplc="0C090005">
      <w:start w:val="1"/>
      <w:numFmt w:val="lowerRoman"/>
      <w:lvlText w:val="%6."/>
      <w:lvlJc w:val="right"/>
      <w:pPr>
        <w:tabs>
          <w:tab w:val="num" w:pos="4320"/>
        </w:tabs>
        <w:ind w:left="4320" w:hanging="180"/>
      </w:pPr>
    </w:lvl>
    <w:lvl w:ilvl="6" w:tplc="0C090001">
      <w:start w:val="1"/>
      <w:numFmt w:val="decimal"/>
      <w:lvlText w:val="%7."/>
      <w:lvlJc w:val="left"/>
      <w:pPr>
        <w:tabs>
          <w:tab w:val="num" w:pos="5040"/>
        </w:tabs>
        <w:ind w:left="5040" w:hanging="360"/>
      </w:pPr>
    </w:lvl>
    <w:lvl w:ilvl="7" w:tplc="0C090003">
      <w:start w:val="1"/>
      <w:numFmt w:val="lowerLetter"/>
      <w:lvlText w:val="%8."/>
      <w:lvlJc w:val="left"/>
      <w:pPr>
        <w:tabs>
          <w:tab w:val="num" w:pos="5760"/>
        </w:tabs>
        <w:ind w:left="5760" w:hanging="360"/>
      </w:pPr>
    </w:lvl>
    <w:lvl w:ilvl="8" w:tplc="0C090005">
      <w:start w:val="1"/>
      <w:numFmt w:val="lowerRoman"/>
      <w:lvlText w:val="%9."/>
      <w:lvlJc w:val="right"/>
      <w:pPr>
        <w:tabs>
          <w:tab w:val="num" w:pos="6480"/>
        </w:tabs>
        <w:ind w:left="6480" w:hanging="180"/>
      </w:pPr>
    </w:lvl>
  </w:abstractNum>
  <w:abstractNum w:abstractNumId="7" w15:restartNumberingAfterBreak="0">
    <w:nsid w:val="275F2420"/>
    <w:multiLevelType w:val="hybridMultilevel"/>
    <w:tmpl w:val="4B72D104"/>
    <w:lvl w:ilvl="0" w:tplc="036A76E0">
      <w:start w:val="1"/>
      <w:numFmt w:val="bullet"/>
      <w:pStyle w:val="Bullets-Level1"/>
      <w:lvlText w:val=""/>
      <w:lvlJc w:val="left"/>
      <w:pPr>
        <w:ind w:left="644" w:hanging="360"/>
      </w:pPr>
      <w:rPr>
        <w:rFonts w:ascii="Symbol" w:hAnsi="Symbol" w:hint="default"/>
      </w:rPr>
    </w:lvl>
    <w:lvl w:ilvl="1" w:tplc="D1728C78" w:tentative="1">
      <w:start w:val="1"/>
      <w:numFmt w:val="bullet"/>
      <w:lvlText w:val="o"/>
      <w:lvlJc w:val="left"/>
      <w:pPr>
        <w:ind w:left="1440" w:hanging="360"/>
      </w:pPr>
      <w:rPr>
        <w:rFonts w:ascii="Courier New" w:hAnsi="Courier New" w:hint="default"/>
      </w:rPr>
    </w:lvl>
    <w:lvl w:ilvl="2" w:tplc="83A49D32" w:tentative="1">
      <w:start w:val="1"/>
      <w:numFmt w:val="bullet"/>
      <w:lvlText w:val=""/>
      <w:lvlJc w:val="left"/>
      <w:pPr>
        <w:ind w:left="2160" w:hanging="360"/>
      </w:pPr>
      <w:rPr>
        <w:rFonts w:ascii="Wingdings" w:hAnsi="Wingdings" w:hint="default"/>
      </w:rPr>
    </w:lvl>
    <w:lvl w:ilvl="3" w:tplc="28AE0BC0" w:tentative="1">
      <w:start w:val="1"/>
      <w:numFmt w:val="bullet"/>
      <w:lvlText w:val=""/>
      <w:lvlJc w:val="left"/>
      <w:pPr>
        <w:ind w:left="2880" w:hanging="360"/>
      </w:pPr>
      <w:rPr>
        <w:rFonts w:ascii="Symbol" w:hAnsi="Symbol" w:hint="default"/>
      </w:rPr>
    </w:lvl>
    <w:lvl w:ilvl="4" w:tplc="3B30043A" w:tentative="1">
      <w:start w:val="1"/>
      <w:numFmt w:val="bullet"/>
      <w:lvlText w:val="o"/>
      <w:lvlJc w:val="left"/>
      <w:pPr>
        <w:ind w:left="3600" w:hanging="360"/>
      </w:pPr>
      <w:rPr>
        <w:rFonts w:ascii="Courier New" w:hAnsi="Courier New" w:hint="default"/>
      </w:rPr>
    </w:lvl>
    <w:lvl w:ilvl="5" w:tplc="A8EE2B26" w:tentative="1">
      <w:start w:val="1"/>
      <w:numFmt w:val="bullet"/>
      <w:lvlText w:val=""/>
      <w:lvlJc w:val="left"/>
      <w:pPr>
        <w:ind w:left="4320" w:hanging="360"/>
      </w:pPr>
      <w:rPr>
        <w:rFonts w:ascii="Wingdings" w:hAnsi="Wingdings" w:hint="default"/>
      </w:rPr>
    </w:lvl>
    <w:lvl w:ilvl="6" w:tplc="D630A30C" w:tentative="1">
      <w:start w:val="1"/>
      <w:numFmt w:val="bullet"/>
      <w:lvlText w:val=""/>
      <w:lvlJc w:val="left"/>
      <w:pPr>
        <w:ind w:left="5040" w:hanging="360"/>
      </w:pPr>
      <w:rPr>
        <w:rFonts w:ascii="Symbol" w:hAnsi="Symbol" w:hint="default"/>
      </w:rPr>
    </w:lvl>
    <w:lvl w:ilvl="7" w:tplc="AD9A7A2C" w:tentative="1">
      <w:start w:val="1"/>
      <w:numFmt w:val="bullet"/>
      <w:lvlText w:val="o"/>
      <w:lvlJc w:val="left"/>
      <w:pPr>
        <w:ind w:left="5760" w:hanging="360"/>
      </w:pPr>
      <w:rPr>
        <w:rFonts w:ascii="Courier New" w:hAnsi="Courier New" w:hint="default"/>
      </w:rPr>
    </w:lvl>
    <w:lvl w:ilvl="8" w:tplc="5A20D110" w:tentative="1">
      <w:start w:val="1"/>
      <w:numFmt w:val="bullet"/>
      <w:lvlText w:val=""/>
      <w:lvlJc w:val="left"/>
      <w:pPr>
        <w:ind w:left="6480" w:hanging="360"/>
      </w:pPr>
      <w:rPr>
        <w:rFonts w:ascii="Wingdings" w:hAnsi="Wingdings" w:hint="default"/>
      </w:rPr>
    </w:lvl>
  </w:abstractNum>
  <w:abstractNum w:abstractNumId="8" w15:restartNumberingAfterBreak="0">
    <w:nsid w:val="2D8925F0"/>
    <w:multiLevelType w:val="hybridMultilevel"/>
    <w:tmpl w:val="2B2E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256B5A"/>
    <w:multiLevelType w:val="hybridMultilevel"/>
    <w:tmpl w:val="53E4AE24"/>
    <w:lvl w:ilvl="0" w:tplc="80861FE2">
      <w:start w:val="1"/>
      <w:numFmt w:val="decimal"/>
      <w:lvlText w:val="%1."/>
      <w:lvlJc w:val="left"/>
      <w:pPr>
        <w:tabs>
          <w:tab w:val="num" w:pos="1080"/>
        </w:tabs>
        <w:ind w:left="1080" w:hanging="72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0" w15:restartNumberingAfterBreak="0">
    <w:nsid w:val="2FAB0202"/>
    <w:multiLevelType w:val="hybridMultilevel"/>
    <w:tmpl w:val="8C38C4B8"/>
    <w:lvl w:ilvl="0" w:tplc="64FCAC5C">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490C45"/>
    <w:multiLevelType w:val="hybridMultilevel"/>
    <w:tmpl w:val="B10CA6E2"/>
    <w:lvl w:ilvl="0" w:tplc="5A6E9C2E">
      <w:start w:val="1"/>
      <w:numFmt w:val="bullet"/>
      <w:lvlText w:val=""/>
      <w:lvlJc w:val="left"/>
      <w:pPr>
        <w:ind w:left="1080" w:hanging="360"/>
      </w:pPr>
      <w:rPr>
        <w:rFonts w:ascii="Symbol" w:hAnsi="Symbol" w:hint="default"/>
        <w:sz w:val="1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0555FB0"/>
    <w:multiLevelType w:val="hybridMultilevel"/>
    <w:tmpl w:val="0616B986"/>
    <w:lvl w:ilvl="0" w:tplc="ABBA9F12">
      <w:start w:val="1"/>
      <w:numFmt w:val="decimal"/>
      <w:lvlText w:val="%1."/>
      <w:lvlJc w:val="left"/>
      <w:pPr>
        <w:ind w:left="980" w:hanging="6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3013C0"/>
    <w:multiLevelType w:val="hybridMultilevel"/>
    <w:tmpl w:val="ADFE8A44"/>
    <w:lvl w:ilvl="0" w:tplc="A5506782">
      <w:start w:val="1"/>
      <w:numFmt w:val="bullet"/>
      <w:lvlText w:val=""/>
      <w:lvlJc w:val="left"/>
      <w:pPr>
        <w:tabs>
          <w:tab w:val="num" w:pos="720"/>
        </w:tabs>
        <w:ind w:left="720" w:hanging="360"/>
      </w:pPr>
      <w:rPr>
        <w:rFonts w:ascii="Symbol" w:hAnsi="Symbol" w:hint="default"/>
      </w:rPr>
    </w:lvl>
    <w:lvl w:ilvl="1" w:tplc="0C090019">
      <w:start w:val="1"/>
      <w:numFmt w:val="bullet"/>
      <w:lvlText w:val="o"/>
      <w:lvlJc w:val="left"/>
      <w:pPr>
        <w:tabs>
          <w:tab w:val="num" w:pos="1440"/>
        </w:tabs>
        <w:ind w:left="1440" w:hanging="360"/>
      </w:pPr>
      <w:rPr>
        <w:rFonts w:ascii="Courier New" w:hAnsi="Courier New" w:cs="Times" w:hint="default"/>
      </w:rPr>
    </w:lvl>
    <w:lvl w:ilvl="2" w:tplc="0C09001B">
      <w:start w:val="1"/>
      <w:numFmt w:val="bullet"/>
      <w:lvlText w:val=""/>
      <w:lvlJc w:val="left"/>
      <w:pPr>
        <w:tabs>
          <w:tab w:val="num" w:pos="2160"/>
        </w:tabs>
        <w:ind w:left="2160" w:hanging="360"/>
      </w:pPr>
      <w:rPr>
        <w:rFonts w:ascii="Wingdings" w:hAnsi="Wingdings" w:hint="default"/>
      </w:rPr>
    </w:lvl>
    <w:lvl w:ilvl="3" w:tplc="0C09000F">
      <w:start w:val="1"/>
      <w:numFmt w:val="bullet"/>
      <w:lvlText w:val=""/>
      <w:lvlJc w:val="left"/>
      <w:pPr>
        <w:tabs>
          <w:tab w:val="num" w:pos="2880"/>
        </w:tabs>
        <w:ind w:left="2880" w:hanging="360"/>
      </w:pPr>
      <w:rPr>
        <w:rFonts w:ascii="Symbol" w:hAnsi="Symbol" w:hint="default"/>
      </w:rPr>
    </w:lvl>
    <w:lvl w:ilvl="4" w:tplc="0C090019">
      <w:start w:val="1"/>
      <w:numFmt w:val="bullet"/>
      <w:lvlText w:val="o"/>
      <w:lvlJc w:val="left"/>
      <w:pPr>
        <w:tabs>
          <w:tab w:val="num" w:pos="3600"/>
        </w:tabs>
        <w:ind w:left="3600" w:hanging="360"/>
      </w:pPr>
      <w:rPr>
        <w:rFonts w:ascii="Courier New" w:hAnsi="Courier New" w:cs="Times" w:hint="default"/>
      </w:rPr>
    </w:lvl>
    <w:lvl w:ilvl="5" w:tplc="0C09001B">
      <w:start w:val="1"/>
      <w:numFmt w:val="bullet"/>
      <w:lvlText w:val=""/>
      <w:lvlJc w:val="left"/>
      <w:pPr>
        <w:tabs>
          <w:tab w:val="num" w:pos="4320"/>
        </w:tabs>
        <w:ind w:left="4320" w:hanging="360"/>
      </w:pPr>
      <w:rPr>
        <w:rFonts w:ascii="Wingdings" w:hAnsi="Wingdings" w:hint="default"/>
      </w:rPr>
    </w:lvl>
    <w:lvl w:ilvl="6" w:tplc="0C09000F">
      <w:start w:val="1"/>
      <w:numFmt w:val="bullet"/>
      <w:lvlText w:val=""/>
      <w:lvlJc w:val="left"/>
      <w:pPr>
        <w:tabs>
          <w:tab w:val="num" w:pos="5040"/>
        </w:tabs>
        <w:ind w:left="5040" w:hanging="360"/>
      </w:pPr>
      <w:rPr>
        <w:rFonts w:ascii="Symbol" w:hAnsi="Symbol" w:hint="default"/>
      </w:rPr>
    </w:lvl>
    <w:lvl w:ilvl="7" w:tplc="0C090019">
      <w:start w:val="1"/>
      <w:numFmt w:val="bullet"/>
      <w:lvlText w:val="o"/>
      <w:lvlJc w:val="left"/>
      <w:pPr>
        <w:tabs>
          <w:tab w:val="num" w:pos="5760"/>
        </w:tabs>
        <w:ind w:left="5760" w:hanging="360"/>
      </w:pPr>
      <w:rPr>
        <w:rFonts w:ascii="Courier New" w:hAnsi="Courier New" w:cs="Times" w:hint="default"/>
      </w:rPr>
    </w:lvl>
    <w:lvl w:ilvl="8" w:tplc="0C09001B">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D2435D"/>
    <w:multiLevelType w:val="hybridMultilevel"/>
    <w:tmpl w:val="4CACBA14"/>
    <w:lvl w:ilvl="0" w:tplc="0EB0C26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5517FA"/>
    <w:multiLevelType w:val="hybridMultilevel"/>
    <w:tmpl w:val="34FAB22E"/>
    <w:lvl w:ilvl="0" w:tplc="3F38BA98">
      <w:start w:val="1"/>
      <w:numFmt w:val="bullet"/>
      <w:lvlText w:val=""/>
      <w:lvlJc w:val="left"/>
      <w:pPr>
        <w:tabs>
          <w:tab w:val="num" w:pos="720"/>
        </w:tabs>
        <w:ind w:left="720" w:hanging="360"/>
      </w:pPr>
      <w:rPr>
        <w:rFonts w:ascii="Symbol" w:hAnsi="Symbol" w:hint="default"/>
      </w:rPr>
    </w:lvl>
    <w:lvl w:ilvl="1" w:tplc="C46606B8">
      <w:start w:val="1"/>
      <w:numFmt w:val="bullet"/>
      <w:lvlText w:val="o"/>
      <w:lvlJc w:val="left"/>
      <w:pPr>
        <w:tabs>
          <w:tab w:val="num" w:pos="1440"/>
        </w:tabs>
        <w:ind w:left="1440" w:hanging="360"/>
      </w:pPr>
      <w:rPr>
        <w:rFonts w:ascii="Courier New" w:hAnsi="Courier New" w:cs="YEZIOU+FrutigerLT-BoldCn" w:hint="default"/>
      </w:rPr>
    </w:lvl>
    <w:lvl w:ilvl="2" w:tplc="041CFE78">
      <w:start w:val="1"/>
      <w:numFmt w:val="bullet"/>
      <w:lvlText w:val=""/>
      <w:lvlJc w:val="left"/>
      <w:pPr>
        <w:tabs>
          <w:tab w:val="num" w:pos="2160"/>
        </w:tabs>
        <w:ind w:left="2160" w:hanging="360"/>
      </w:pPr>
      <w:rPr>
        <w:rFonts w:ascii="Wingdings" w:hAnsi="Wingdings" w:hint="default"/>
      </w:rPr>
    </w:lvl>
    <w:lvl w:ilvl="3" w:tplc="C7965C30">
      <w:start w:val="1"/>
      <w:numFmt w:val="bullet"/>
      <w:lvlText w:val=""/>
      <w:lvlJc w:val="left"/>
      <w:pPr>
        <w:tabs>
          <w:tab w:val="num" w:pos="2880"/>
        </w:tabs>
        <w:ind w:left="2880" w:hanging="360"/>
      </w:pPr>
      <w:rPr>
        <w:rFonts w:ascii="Symbol" w:hAnsi="Symbol" w:hint="default"/>
      </w:rPr>
    </w:lvl>
    <w:lvl w:ilvl="4" w:tplc="0D34E8C0">
      <w:start w:val="1"/>
      <w:numFmt w:val="bullet"/>
      <w:lvlText w:val="o"/>
      <w:lvlJc w:val="left"/>
      <w:pPr>
        <w:tabs>
          <w:tab w:val="num" w:pos="3600"/>
        </w:tabs>
        <w:ind w:left="3600" w:hanging="360"/>
      </w:pPr>
      <w:rPr>
        <w:rFonts w:ascii="Courier New" w:hAnsi="Courier New" w:cs="YEZIOU+FrutigerLT-BoldCn" w:hint="default"/>
      </w:rPr>
    </w:lvl>
    <w:lvl w:ilvl="5" w:tplc="995A8994">
      <w:start w:val="1"/>
      <w:numFmt w:val="bullet"/>
      <w:lvlText w:val=""/>
      <w:lvlJc w:val="left"/>
      <w:pPr>
        <w:tabs>
          <w:tab w:val="num" w:pos="4320"/>
        </w:tabs>
        <w:ind w:left="4320" w:hanging="360"/>
      </w:pPr>
      <w:rPr>
        <w:rFonts w:ascii="Wingdings" w:hAnsi="Wingdings" w:hint="default"/>
      </w:rPr>
    </w:lvl>
    <w:lvl w:ilvl="6" w:tplc="5FBE5850">
      <w:start w:val="1"/>
      <w:numFmt w:val="bullet"/>
      <w:lvlText w:val=""/>
      <w:lvlJc w:val="left"/>
      <w:pPr>
        <w:tabs>
          <w:tab w:val="num" w:pos="5040"/>
        </w:tabs>
        <w:ind w:left="5040" w:hanging="360"/>
      </w:pPr>
      <w:rPr>
        <w:rFonts w:ascii="Symbol" w:hAnsi="Symbol" w:hint="default"/>
      </w:rPr>
    </w:lvl>
    <w:lvl w:ilvl="7" w:tplc="76EE0AC4">
      <w:start w:val="1"/>
      <w:numFmt w:val="bullet"/>
      <w:lvlText w:val="o"/>
      <w:lvlJc w:val="left"/>
      <w:pPr>
        <w:tabs>
          <w:tab w:val="num" w:pos="5760"/>
        </w:tabs>
        <w:ind w:left="5760" w:hanging="360"/>
      </w:pPr>
      <w:rPr>
        <w:rFonts w:ascii="Courier New" w:hAnsi="Courier New" w:cs="YEZIOU+FrutigerLT-BoldCn" w:hint="default"/>
      </w:rPr>
    </w:lvl>
    <w:lvl w:ilvl="8" w:tplc="631C9A46">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322224"/>
    <w:multiLevelType w:val="hybridMultilevel"/>
    <w:tmpl w:val="D8745774"/>
    <w:lvl w:ilvl="0" w:tplc="F680448A">
      <w:start w:val="1"/>
      <w:numFmt w:val="bullet"/>
      <w:lvlText w:val=""/>
      <w:lvlJc w:val="left"/>
      <w:pPr>
        <w:ind w:left="1077" w:hanging="360"/>
      </w:pPr>
      <w:rPr>
        <w:rFonts w:ascii="Symbol" w:hAnsi="Symbol" w:hint="default"/>
      </w:rPr>
    </w:lvl>
    <w:lvl w:ilvl="1" w:tplc="F5BA8A30">
      <w:start w:val="1"/>
      <w:numFmt w:val="bullet"/>
      <w:lvlText w:val="o"/>
      <w:lvlJc w:val="left"/>
      <w:pPr>
        <w:ind w:left="1797" w:hanging="360"/>
      </w:pPr>
      <w:rPr>
        <w:rFonts w:ascii="Courier New" w:hAnsi="Courier New" w:cs="Times New Roman" w:hint="default"/>
      </w:rPr>
    </w:lvl>
    <w:lvl w:ilvl="2" w:tplc="EB98DFE6">
      <w:start w:val="1"/>
      <w:numFmt w:val="bullet"/>
      <w:lvlText w:val=""/>
      <w:lvlJc w:val="left"/>
      <w:pPr>
        <w:ind w:left="2517" w:hanging="360"/>
      </w:pPr>
      <w:rPr>
        <w:rFonts w:ascii="Wingdings" w:hAnsi="Wingdings" w:hint="default"/>
      </w:rPr>
    </w:lvl>
    <w:lvl w:ilvl="3" w:tplc="31F882D6">
      <w:start w:val="1"/>
      <w:numFmt w:val="bullet"/>
      <w:lvlText w:val=""/>
      <w:lvlJc w:val="left"/>
      <w:pPr>
        <w:ind w:left="3237" w:hanging="360"/>
      </w:pPr>
      <w:rPr>
        <w:rFonts w:ascii="Symbol" w:hAnsi="Symbol" w:hint="default"/>
      </w:rPr>
    </w:lvl>
    <w:lvl w:ilvl="4" w:tplc="A920CFB4">
      <w:start w:val="1"/>
      <w:numFmt w:val="bullet"/>
      <w:lvlText w:val="o"/>
      <w:lvlJc w:val="left"/>
      <w:pPr>
        <w:ind w:left="3957" w:hanging="360"/>
      </w:pPr>
      <w:rPr>
        <w:rFonts w:ascii="Courier New" w:hAnsi="Courier New" w:cs="Times New Roman" w:hint="default"/>
      </w:rPr>
    </w:lvl>
    <w:lvl w:ilvl="5" w:tplc="DB12E6F8">
      <w:start w:val="1"/>
      <w:numFmt w:val="bullet"/>
      <w:lvlText w:val=""/>
      <w:lvlJc w:val="left"/>
      <w:pPr>
        <w:ind w:left="4677" w:hanging="360"/>
      </w:pPr>
      <w:rPr>
        <w:rFonts w:ascii="Wingdings" w:hAnsi="Wingdings" w:hint="default"/>
      </w:rPr>
    </w:lvl>
    <w:lvl w:ilvl="6" w:tplc="5F18A948">
      <w:start w:val="1"/>
      <w:numFmt w:val="bullet"/>
      <w:lvlText w:val=""/>
      <w:lvlJc w:val="left"/>
      <w:pPr>
        <w:ind w:left="5397" w:hanging="360"/>
      </w:pPr>
      <w:rPr>
        <w:rFonts w:ascii="Symbol" w:hAnsi="Symbol" w:hint="default"/>
      </w:rPr>
    </w:lvl>
    <w:lvl w:ilvl="7" w:tplc="C8029438">
      <w:start w:val="1"/>
      <w:numFmt w:val="bullet"/>
      <w:lvlText w:val="o"/>
      <w:lvlJc w:val="left"/>
      <w:pPr>
        <w:ind w:left="6117" w:hanging="360"/>
      </w:pPr>
      <w:rPr>
        <w:rFonts w:ascii="Courier New" w:hAnsi="Courier New" w:cs="Times New Roman" w:hint="default"/>
      </w:rPr>
    </w:lvl>
    <w:lvl w:ilvl="8" w:tplc="9AC27A30">
      <w:start w:val="1"/>
      <w:numFmt w:val="bullet"/>
      <w:lvlText w:val=""/>
      <w:lvlJc w:val="left"/>
      <w:pPr>
        <w:ind w:left="6837" w:hanging="360"/>
      </w:pPr>
      <w:rPr>
        <w:rFonts w:ascii="Wingdings" w:hAnsi="Wingdings" w:hint="default"/>
      </w:rPr>
    </w:lvl>
  </w:abstractNum>
  <w:abstractNum w:abstractNumId="17" w15:restartNumberingAfterBreak="0">
    <w:nsid w:val="60F72BFE"/>
    <w:multiLevelType w:val="hybridMultilevel"/>
    <w:tmpl w:val="BFE07E86"/>
    <w:lvl w:ilvl="0" w:tplc="5A6E9C2E">
      <w:start w:val="1"/>
      <w:numFmt w:val="bullet"/>
      <w:lvlText w:val=""/>
      <w:lvlJc w:val="left"/>
      <w:pPr>
        <w:ind w:left="1080" w:hanging="360"/>
      </w:pPr>
      <w:rPr>
        <w:rFonts w:ascii="Symbol" w:hAnsi="Symbol" w:hint="default"/>
        <w:sz w:val="1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8A00400"/>
    <w:multiLevelType w:val="hybridMultilevel"/>
    <w:tmpl w:val="37F0742C"/>
    <w:lvl w:ilvl="0" w:tplc="0B14581E">
      <w:start w:val="1"/>
      <w:numFmt w:val="bullet"/>
      <w:lvlText w:val=""/>
      <w:lvlJc w:val="left"/>
      <w:pPr>
        <w:ind w:left="1077" w:hanging="360"/>
      </w:pPr>
      <w:rPr>
        <w:rFonts w:ascii="Symbol" w:hAnsi="Symbol" w:hint="default"/>
      </w:rPr>
    </w:lvl>
    <w:lvl w:ilvl="1" w:tplc="E23E21AE">
      <w:start w:val="1"/>
      <w:numFmt w:val="bullet"/>
      <w:lvlText w:val="o"/>
      <w:lvlJc w:val="left"/>
      <w:pPr>
        <w:ind w:left="1797" w:hanging="360"/>
      </w:pPr>
      <w:rPr>
        <w:rFonts w:ascii="Courier New" w:hAnsi="Courier New" w:cs="Times New Roman" w:hint="default"/>
      </w:rPr>
    </w:lvl>
    <w:lvl w:ilvl="2" w:tplc="963854A2">
      <w:start w:val="1"/>
      <w:numFmt w:val="bullet"/>
      <w:lvlText w:val=""/>
      <w:lvlJc w:val="left"/>
      <w:pPr>
        <w:ind w:left="2517" w:hanging="360"/>
      </w:pPr>
      <w:rPr>
        <w:rFonts w:ascii="Wingdings" w:hAnsi="Wingdings" w:hint="default"/>
      </w:rPr>
    </w:lvl>
    <w:lvl w:ilvl="3" w:tplc="29843056">
      <w:start w:val="1"/>
      <w:numFmt w:val="bullet"/>
      <w:lvlText w:val=""/>
      <w:lvlJc w:val="left"/>
      <w:pPr>
        <w:ind w:left="3237" w:hanging="360"/>
      </w:pPr>
      <w:rPr>
        <w:rFonts w:ascii="Symbol" w:hAnsi="Symbol" w:hint="default"/>
      </w:rPr>
    </w:lvl>
    <w:lvl w:ilvl="4" w:tplc="D690F808">
      <w:start w:val="1"/>
      <w:numFmt w:val="bullet"/>
      <w:lvlText w:val="o"/>
      <w:lvlJc w:val="left"/>
      <w:pPr>
        <w:ind w:left="3957" w:hanging="360"/>
      </w:pPr>
      <w:rPr>
        <w:rFonts w:ascii="Courier New" w:hAnsi="Courier New" w:cs="Times New Roman" w:hint="default"/>
      </w:rPr>
    </w:lvl>
    <w:lvl w:ilvl="5" w:tplc="FCD63FCA">
      <w:start w:val="1"/>
      <w:numFmt w:val="bullet"/>
      <w:lvlText w:val=""/>
      <w:lvlJc w:val="left"/>
      <w:pPr>
        <w:ind w:left="4677" w:hanging="360"/>
      </w:pPr>
      <w:rPr>
        <w:rFonts w:ascii="Wingdings" w:hAnsi="Wingdings" w:hint="default"/>
      </w:rPr>
    </w:lvl>
    <w:lvl w:ilvl="6" w:tplc="B766499A">
      <w:start w:val="1"/>
      <w:numFmt w:val="bullet"/>
      <w:lvlText w:val=""/>
      <w:lvlJc w:val="left"/>
      <w:pPr>
        <w:ind w:left="5397" w:hanging="360"/>
      </w:pPr>
      <w:rPr>
        <w:rFonts w:ascii="Symbol" w:hAnsi="Symbol" w:hint="default"/>
      </w:rPr>
    </w:lvl>
    <w:lvl w:ilvl="7" w:tplc="30B4BDC2">
      <w:start w:val="1"/>
      <w:numFmt w:val="bullet"/>
      <w:lvlText w:val="o"/>
      <w:lvlJc w:val="left"/>
      <w:pPr>
        <w:ind w:left="6117" w:hanging="360"/>
      </w:pPr>
      <w:rPr>
        <w:rFonts w:ascii="Courier New" w:hAnsi="Courier New" w:cs="Times New Roman" w:hint="default"/>
      </w:rPr>
    </w:lvl>
    <w:lvl w:ilvl="8" w:tplc="771A7B3C">
      <w:start w:val="1"/>
      <w:numFmt w:val="bullet"/>
      <w:lvlText w:val=""/>
      <w:lvlJc w:val="left"/>
      <w:pPr>
        <w:ind w:left="6837" w:hanging="360"/>
      </w:pPr>
      <w:rPr>
        <w:rFonts w:ascii="Wingdings" w:hAnsi="Wingdings" w:hint="default"/>
      </w:rPr>
    </w:lvl>
  </w:abstractNum>
  <w:abstractNum w:abstractNumId="19" w15:restartNumberingAfterBreak="0">
    <w:nsid w:val="69744A69"/>
    <w:multiLevelType w:val="hybridMultilevel"/>
    <w:tmpl w:val="E6B2DC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CB10BDB"/>
    <w:multiLevelType w:val="hybridMultilevel"/>
    <w:tmpl w:val="0560980C"/>
    <w:lvl w:ilvl="0" w:tplc="4B545C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E480483"/>
    <w:multiLevelType w:val="hybridMultilevel"/>
    <w:tmpl w:val="9B84AD3E"/>
    <w:lvl w:ilvl="0" w:tplc="093E04BC">
      <w:start w:val="3"/>
      <w:numFmt w:val="bullet"/>
      <w:pStyle w:val="ListParagraph"/>
      <w:lvlText w:val="-"/>
      <w:lvlJc w:val="left"/>
      <w:pPr>
        <w:ind w:left="1074" w:hanging="360"/>
      </w:pPr>
      <w:rPr>
        <w:rFonts w:ascii="Calibri" w:eastAsiaTheme="minorHAnsi" w:hAnsi="Calibri" w:cstheme="minorBidi"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2" w15:restartNumberingAfterBreak="0">
    <w:nsid w:val="6EC70627"/>
    <w:multiLevelType w:val="hybridMultilevel"/>
    <w:tmpl w:val="621E8CD8"/>
    <w:lvl w:ilvl="0" w:tplc="5A6E9C2E">
      <w:start w:val="1"/>
      <w:numFmt w:val="bullet"/>
      <w:lvlText w:val=""/>
      <w:lvlJc w:val="left"/>
      <w:pPr>
        <w:ind w:left="1080" w:hanging="360"/>
      </w:pPr>
      <w:rPr>
        <w:rFonts w:ascii="Symbol" w:hAnsi="Symbol" w:hint="default"/>
        <w:sz w:val="1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F9D1EF8"/>
    <w:multiLevelType w:val="hybridMultilevel"/>
    <w:tmpl w:val="19EE4128"/>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abstractNum w:abstractNumId="24" w15:restartNumberingAfterBreak="0">
    <w:nsid w:val="76D46214"/>
    <w:multiLevelType w:val="multilevel"/>
    <w:tmpl w:val="C902FA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78C0EC6"/>
    <w:multiLevelType w:val="hybridMultilevel"/>
    <w:tmpl w:val="03AEA2D0"/>
    <w:lvl w:ilvl="0" w:tplc="AC78023E">
      <w:start w:val="1"/>
      <w:numFmt w:val="bullet"/>
      <w:lvlText w:val=""/>
      <w:lvlJc w:val="left"/>
      <w:pPr>
        <w:ind w:left="1077" w:hanging="360"/>
      </w:pPr>
      <w:rPr>
        <w:rFonts w:ascii="Symbol" w:hAnsi="Symbol" w:hint="default"/>
      </w:rPr>
    </w:lvl>
    <w:lvl w:ilvl="1" w:tplc="60D0741A">
      <w:start w:val="1"/>
      <w:numFmt w:val="bullet"/>
      <w:lvlText w:val="o"/>
      <w:lvlJc w:val="left"/>
      <w:pPr>
        <w:ind w:left="1797" w:hanging="360"/>
      </w:pPr>
      <w:rPr>
        <w:rFonts w:ascii="Courier New" w:hAnsi="Courier New" w:cs="Times New Roman" w:hint="default"/>
      </w:rPr>
    </w:lvl>
    <w:lvl w:ilvl="2" w:tplc="6ABE808C">
      <w:start w:val="1"/>
      <w:numFmt w:val="bullet"/>
      <w:lvlText w:val=""/>
      <w:lvlJc w:val="left"/>
      <w:pPr>
        <w:ind w:left="2517" w:hanging="360"/>
      </w:pPr>
      <w:rPr>
        <w:rFonts w:ascii="Wingdings" w:hAnsi="Wingdings" w:hint="default"/>
      </w:rPr>
    </w:lvl>
    <w:lvl w:ilvl="3" w:tplc="DFCE9B8C">
      <w:start w:val="1"/>
      <w:numFmt w:val="bullet"/>
      <w:lvlText w:val=""/>
      <w:lvlJc w:val="left"/>
      <w:pPr>
        <w:ind w:left="3237" w:hanging="360"/>
      </w:pPr>
      <w:rPr>
        <w:rFonts w:ascii="Symbol" w:hAnsi="Symbol" w:hint="default"/>
      </w:rPr>
    </w:lvl>
    <w:lvl w:ilvl="4" w:tplc="E6503978">
      <w:start w:val="1"/>
      <w:numFmt w:val="bullet"/>
      <w:lvlText w:val="o"/>
      <w:lvlJc w:val="left"/>
      <w:pPr>
        <w:ind w:left="3957" w:hanging="360"/>
      </w:pPr>
      <w:rPr>
        <w:rFonts w:ascii="Courier New" w:hAnsi="Courier New" w:cs="Times New Roman" w:hint="default"/>
      </w:rPr>
    </w:lvl>
    <w:lvl w:ilvl="5" w:tplc="3E4A2C70">
      <w:start w:val="1"/>
      <w:numFmt w:val="bullet"/>
      <w:lvlText w:val=""/>
      <w:lvlJc w:val="left"/>
      <w:pPr>
        <w:ind w:left="4677" w:hanging="360"/>
      </w:pPr>
      <w:rPr>
        <w:rFonts w:ascii="Wingdings" w:hAnsi="Wingdings" w:hint="default"/>
      </w:rPr>
    </w:lvl>
    <w:lvl w:ilvl="6" w:tplc="33A468A8">
      <w:start w:val="1"/>
      <w:numFmt w:val="bullet"/>
      <w:lvlText w:val=""/>
      <w:lvlJc w:val="left"/>
      <w:pPr>
        <w:ind w:left="5397" w:hanging="360"/>
      </w:pPr>
      <w:rPr>
        <w:rFonts w:ascii="Symbol" w:hAnsi="Symbol" w:hint="default"/>
      </w:rPr>
    </w:lvl>
    <w:lvl w:ilvl="7" w:tplc="6518AE2E">
      <w:start w:val="1"/>
      <w:numFmt w:val="bullet"/>
      <w:lvlText w:val="o"/>
      <w:lvlJc w:val="left"/>
      <w:pPr>
        <w:ind w:left="6117" w:hanging="360"/>
      </w:pPr>
      <w:rPr>
        <w:rFonts w:ascii="Courier New" w:hAnsi="Courier New" w:cs="Times New Roman" w:hint="default"/>
      </w:rPr>
    </w:lvl>
    <w:lvl w:ilvl="8" w:tplc="96ACCFBE">
      <w:start w:val="1"/>
      <w:numFmt w:val="bullet"/>
      <w:lvlText w:val=""/>
      <w:lvlJc w:val="left"/>
      <w:pPr>
        <w:ind w:left="6837" w:hanging="360"/>
      </w:pPr>
      <w:rPr>
        <w:rFonts w:ascii="Wingdings" w:hAnsi="Wingdings" w:hint="default"/>
      </w:rPr>
    </w:lvl>
  </w:abstractNum>
  <w:abstractNum w:abstractNumId="26" w15:restartNumberingAfterBreak="0">
    <w:nsid w:val="77A11E6A"/>
    <w:multiLevelType w:val="multilevel"/>
    <w:tmpl w:val="1B38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967286E"/>
    <w:multiLevelType w:val="hybridMultilevel"/>
    <w:tmpl w:val="8068A886"/>
    <w:lvl w:ilvl="0" w:tplc="8D96214E">
      <w:start w:val="1"/>
      <w:numFmt w:val="bullet"/>
      <w:lvlText w:val="•"/>
      <w:lvlJc w:val="left"/>
      <w:pPr>
        <w:tabs>
          <w:tab w:val="num" w:pos="720"/>
        </w:tabs>
        <w:ind w:left="720" w:hanging="360"/>
      </w:pPr>
      <w:rPr>
        <w:rFonts w:ascii="Times New Roman" w:hAnsi="Times New Roman" w:cs="Times New Roman" w:hint="default"/>
      </w:rPr>
    </w:lvl>
    <w:lvl w:ilvl="1" w:tplc="21843608">
      <w:start w:val="1"/>
      <w:numFmt w:val="bullet"/>
      <w:lvlText w:val="•"/>
      <w:lvlJc w:val="left"/>
      <w:pPr>
        <w:tabs>
          <w:tab w:val="num" w:pos="1440"/>
        </w:tabs>
        <w:ind w:left="1440" w:hanging="360"/>
      </w:pPr>
      <w:rPr>
        <w:rFonts w:ascii="Times New Roman" w:hAnsi="Times New Roman" w:cs="Times New Roman" w:hint="default"/>
      </w:rPr>
    </w:lvl>
    <w:lvl w:ilvl="2" w:tplc="1C4876B8">
      <w:start w:val="1"/>
      <w:numFmt w:val="bullet"/>
      <w:lvlText w:val="•"/>
      <w:lvlJc w:val="left"/>
      <w:pPr>
        <w:tabs>
          <w:tab w:val="num" w:pos="2160"/>
        </w:tabs>
        <w:ind w:left="2160" w:hanging="360"/>
      </w:pPr>
      <w:rPr>
        <w:rFonts w:ascii="Times New Roman" w:hAnsi="Times New Roman" w:cs="Times New Roman" w:hint="default"/>
      </w:rPr>
    </w:lvl>
    <w:lvl w:ilvl="3" w:tplc="D1541F1C">
      <w:start w:val="1"/>
      <w:numFmt w:val="bullet"/>
      <w:lvlText w:val="•"/>
      <w:lvlJc w:val="left"/>
      <w:pPr>
        <w:tabs>
          <w:tab w:val="num" w:pos="2880"/>
        </w:tabs>
        <w:ind w:left="2880" w:hanging="360"/>
      </w:pPr>
      <w:rPr>
        <w:rFonts w:ascii="Times New Roman" w:hAnsi="Times New Roman" w:cs="Times New Roman" w:hint="default"/>
      </w:rPr>
    </w:lvl>
    <w:lvl w:ilvl="4" w:tplc="FC363A86">
      <w:start w:val="1"/>
      <w:numFmt w:val="bullet"/>
      <w:lvlText w:val="•"/>
      <w:lvlJc w:val="left"/>
      <w:pPr>
        <w:tabs>
          <w:tab w:val="num" w:pos="3600"/>
        </w:tabs>
        <w:ind w:left="3600" w:hanging="360"/>
      </w:pPr>
      <w:rPr>
        <w:rFonts w:ascii="Times New Roman" w:hAnsi="Times New Roman" w:cs="Times New Roman" w:hint="default"/>
      </w:rPr>
    </w:lvl>
    <w:lvl w:ilvl="5" w:tplc="B2FAC954">
      <w:start w:val="1"/>
      <w:numFmt w:val="bullet"/>
      <w:lvlText w:val="•"/>
      <w:lvlJc w:val="left"/>
      <w:pPr>
        <w:tabs>
          <w:tab w:val="num" w:pos="4320"/>
        </w:tabs>
        <w:ind w:left="4320" w:hanging="360"/>
      </w:pPr>
      <w:rPr>
        <w:rFonts w:ascii="Times New Roman" w:hAnsi="Times New Roman" w:cs="Times New Roman" w:hint="default"/>
      </w:rPr>
    </w:lvl>
    <w:lvl w:ilvl="6" w:tplc="4EE28C4C">
      <w:start w:val="1"/>
      <w:numFmt w:val="bullet"/>
      <w:lvlText w:val="•"/>
      <w:lvlJc w:val="left"/>
      <w:pPr>
        <w:tabs>
          <w:tab w:val="num" w:pos="5040"/>
        </w:tabs>
        <w:ind w:left="5040" w:hanging="360"/>
      </w:pPr>
      <w:rPr>
        <w:rFonts w:ascii="Times New Roman" w:hAnsi="Times New Roman" w:cs="Times New Roman" w:hint="default"/>
      </w:rPr>
    </w:lvl>
    <w:lvl w:ilvl="7" w:tplc="E7C64DC8">
      <w:start w:val="1"/>
      <w:numFmt w:val="bullet"/>
      <w:lvlText w:val="•"/>
      <w:lvlJc w:val="left"/>
      <w:pPr>
        <w:tabs>
          <w:tab w:val="num" w:pos="5760"/>
        </w:tabs>
        <w:ind w:left="5760" w:hanging="360"/>
      </w:pPr>
      <w:rPr>
        <w:rFonts w:ascii="Times New Roman" w:hAnsi="Times New Roman" w:cs="Times New Roman" w:hint="default"/>
      </w:rPr>
    </w:lvl>
    <w:lvl w:ilvl="8" w:tplc="82A8D9CA">
      <w:start w:val="1"/>
      <w:numFmt w:val="bullet"/>
      <w:lvlText w:val="•"/>
      <w:lvlJc w:val="left"/>
      <w:pPr>
        <w:tabs>
          <w:tab w:val="num" w:pos="6480"/>
        </w:tabs>
        <w:ind w:left="6480" w:hanging="360"/>
      </w:pPr>
      <w:rPr>
        <w:rFonts w:ascii="Times New Roman" w:hAnsi="Times New Roman" w:cs="Times New Roman" w:hint="default"/>
      </w:rPr>
    </w:lvl>
  </w:abstractNum>
  <w:abstractNum w:abstractNumId="28" w15:restartNumberingAfterBreak="0">
    <w:nsid w:val="7ABC49A2"/>
    <w:multiLevelType w:val="hybridMultilevel"/>
    <w:tmpl w:val="23F605B4"/>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Times New Roman"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start w:val="1"/>
      <w:numFmt w:val="bullet"/>
      <w:lvlText w:val="o"/>
      <w:lvlJc w:val="left"/>
      <w:pPr>
        <w:ind w:left="3957" w:hanging="360"/>
      </w:pPr>
      <w:rPr>
        <w:rFonts w:ascii="Courier New" w:hAnsi="Courier New" w:cs="Times New Roman" w:hint="default"/>
      </w:rPr>
    </w:lvl>
    <w:lvl w:ilvl="5" w:tplc="04090005">
      <w:start w:val="1"/>
      <w:numFmt w:val="bullet"/>
      <w:lvlText w:val=""/>
      <w:lvlJc w:val="left"/>
      <w:pPr>
        <w:ind w:left="4677" w:hanging="360"/>
      </w:pPr>
      <w:rPr>
        <w:rFonts w:ascii="Wingdings" w:hAnsi="Wingdings" w:hint="default"/>
      </w:rPr>
    </w:lvl>
    <w:lvl w:ilvl="6" w:tplc="04090001">
      <w:start w:val="1"/>
      <w:numFmt w:val="bullet"/>
      <w:lvlText w:val=""/>
      <w:lvlJc w:val="left"/>
      <w:pPr>
        <w:ind w:left="5397" w:hanging="360"/>
      </w:pPr>
      <w:rPr>
        <w:rFonts w:ascii="Symbol" w:hAnsi="Symbol" w:hint="default"/>
      </w:rPr>
    </w:lvl>
    <w:lvl w:ilvl="7" w:tplc="04090003">
      <w:start w:val="1"/>
      <w:numFmt w:val="bullet"/>
      <w:lvlText w:val="o"/>
      <w:lvlJc w:val="left"/>
      <w:pPr>
        <w:ind w:left="6117" w:hanging="360"/>
      </w:pPr>
      <w:rPr>
        <w:rFonts w:ascii="Courier New" w:hAnsi="Courier New" w:cs="Times New Roman" w:hint="default"/>
      </w:rPr>
    </w:lvl>
    <w:lvl w:ilvl="8" w:tplc="04090005">
      <w:start w:val="1"/>
      <w:numFmt w:val="bullet"/>
      <w:lvlText w:val=""/>
      <w:lvlJc w:val="left"/>
      <w:pPr>
        <w:ind w:left="6837" w:hanging="360"/>
      </w:pPr>
      <w:rPr>
        <w:rFonts w:ascii="Wingdings" w:hAnsi="Wingdings" w:hint="default"/>
      </w:rPr>
    </w:lvl>
  </w:abstractNum>
  <w:num w:numId="1">
    <w:abstractNumId w:val="5"/>
  </w:num>
  <w:num w:numId="2">
    <w:abstractNumId w:val="26"/>
  </w:num>
  <w:num w:numId="3">
    <w:abstractNumId w:val="24"/>
  </w:num>
  <w:num w:numId="4">
    <w:abstractNumId w:val="7"/>
  </w:num>
  <w:num w:numId="5">
    <w:abstractNumId w:val="12"/>
  </w:num>
  <w:num w:numId="6">
    <w:abstractNumId w:val="21"/>
  </w:num>
  <w:num w:numId="7">
    <w:abstractNumId w:val="2"/>
  </w:num>
  <w:num w:numId="8">
    <w:abstractNumId w:val="5"/>
  </w:num>
  <w:num w:numId="9">
    <w:abstractNumId w:val="5"/>
  </w:num>
  <w:num w:numId="10">
    <w:abstractNumId w:val="22"/>
  </w:num>
  <w:num w:numId="11">
    <w:abstractNumId w:val="17"/>
  </w:num>
  <w:num w:numId="12">
    <w:abstractNumId w:val="11"/>
  </w:num>
  <w:num w:numId="13">
    <w:abstractNumId w:val="5"/>
  </w:num>
  <w:num w:numId="14">
    <w:abstractNumId w:val="20"/>
  </w:num>
  <w:num w:numId="15">
    <w:abstractNumId w:val="5"/>
  </w:num>
  <w:num w:numId="16">
    <w:abstractNumId w:val="5"/>
  </w:num>
  <w:num w:numId="17">
    <w:abstractNumId w:val="5"/>
  </w:num>
  <w:num w:numId="18">
    <w:abstractNumId w:val="23"/>
  </w:num>
  <w:num w:numId="19">
    <w:abstractNumId w:val="5"/>
  </w:num>
  <w:num w:numId="20">
    <w:abstractNumId w:val="18"/>
  </w:num>
  <w:num w:numId="21">
    <w:abstractNumId w:val="25"/>
  </w:num>
  <w:num w:numId="22">
    <w:abstractNumId w:val="28"/>
  </w:num>
  <w:num w:numId="23">
    <w:abstractNumId w:val="16"/>
  </w:num>
  <w:num w:numId="24">
    <w:abstractNumId w:val="27"/>
  </w:num>
  <w:num w:numId="25">
    <w:abstractNumId w:val="5"/>
  </w:num>
  <w:num w:numId="26">
    <w:abstractNumId w:val="5"/>
  </w:num>
  <w:num w:numId="27">
    <w:abstractNumId w:val="5"/>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lvlOverride w:ilvl="2"/>
    <w:lvlOverride w:ilvl="3"/>
    <w:lvlOverride w:ilvl="4"/>
    <w:lvlOverride w:ilvl="5"/>
    <w:lvlOverride w:ilvl="6"/>
    <w:lvlOverride w:ilvl="7"/>
    <w:lvlOverride w:ilvl="8"/>
  </w:num>
  <w:num w:numId="33">
    <w:abstractNumId w:val="15"/>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3"/>
  </w:num>
  <w:num w:numId="37">
    <w:abstractNumId w:val="13"/>
  </w:num>
  <w:num w:numId="38">
    <w:abstractNumId w:val="10"/>
  </w:num>
  <w:num w:numId="39">
    <w:abstractNumId w:val="8"/>
  </w:num>
  <w:num w:numId="40">
    <w:abstractNumId w:val="0"/>
  </w:num>
  <w:num w:numId="41">
    <w:abstractNumId w:val="1"/>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Moves/>
  <w:defaultTabStop w:val="720"/>
  <w:drawingGridHorizontalSpacing w:val="110"/>
  <w:drawingGridVerticalSpacing w:val="299"/>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1BF3"/>
    <w:rsid w:val="00012EA1"/>
    <w:rsid w:val="000317AC"/>
    <w:rsid w:val="000464A2"/>
    <w:rsid w:val="00054086"/>
    <w:rsid w:val="00070873"/>
    <w:rsid w:val="0008194B"/>
    <w:rsid w:val="0009462E"/>
    <w:rsid w:val="000950F4"/>
    <w:rsid w:val="00096462"/>
    <w:rsid w:val="000A0C96"/>
    <w:rsid w:val="000B0EEB"/>
    <w:rsid w:val="000C52DB"/>
    <w:rsid w:val="000D378B"/>
    <w:rsid w:val="000D4BF6"/>
    <w:rsid w:val="000E085D"/>
    <w:rsid w:val="000E43A6"/>
    <w:rsid w:val="000F4C95"/>
    <w:rsid w:val="0010186B"/>
    <w:rsid w:val="00101B6C"/>
    <w:rsid w:val="00126097"/>
    <w:rsid w:val="00126C4F"/>
    <w:rsid w:val="0016007C"/>
    <w:rsid w:val="00171A9D"/>
    <w:rsid w:val="0018171A"/>
    <w:rsid w:val="001824A9"/>
    <w:rsid w:val="001A0786"/>
    <w:rsid w:val="001C1DE2"/>
    <w:rsid w:val="001C2B77"/>
    <w:rsid w:val="001C2C6C"/>
    <w:rsid w:val="001C7069"/>
    <w:rsid w:val="001F393E"/>
    <w:rsid w:val="001F71E3"/>
    <w:rsid w:val="00202523"/>
    <w:rsid w:val="00203D4A"/>
    <w:rsid w:val="00212DFD"/>
    <w:rsid w:val="00222FBE"/>
    <w:rsid w:val="002245DB"/>
    <w:rsid w:val="00250EAC"/>
    <w:rsid w:val="002B10BD"/>
    <w:rsid w:val="002B293C"/>
    <w:rsid w:val="002E669E"/>
    <w:rsid w:val="002F405A"/>
    <w:rsid w:val="003235D4"/>
    <w:rsid w:val="00350BBC"/>
    <w:rsid w:val="00355508"/>
    <w:rsid w:val="00356746"/>
    <w:rsid w:val="003705A0"/>
    <w:rsid w:val="003735A2"/>
    <w:rsid w:val="00374B96"/>
    <w:rsid w:val="00391BF3"/>
    <w:rsid w:val="003B305D"/>
    <w:rsid w:val="003C0781"/>
    <w:rsid w:val="003C16F3"/>
    <w:rsid w:val="003C79A7"/>
    <w:rsid w:val="003D2580"/>
    <w:rsid w:val="003D2F09"/>
    <w:rsid w:val="003D47D6"/>
    <w:rsid w:val="003D7158"/>
    <w:rsid w:val="003E67CF"/>
    <w:rsid w:val="003E6E9F"/>
    <w:rsid w:val="003E74C4"/>
    <w:rsid w:val="00401EB2"/>
    <w:rsid w:val="00406877"/>
    <w:rsid w:val="004148EA"/>
    <w:rsid w:val="004210F8"/>
    <w:rsid w:val="00424B6B"/>
    <w:rsid w:val="0044392E"/>
    <w:rsid w:val="0045236B"/>
    <w:rsid w:val="00452AE1"/>
    <w:rsid w:val="00462264"/>
    <w:rsid w:val="00466529"/>
    <w:rsid w:val="00475E98"/>
    <w:rsid w:val="004773FC"/>
    <w:rsid w:val="00483237"/>
    <w:rsid w:val="00484531"/>
    <w:rsid w:val="004924BC"/>
    <w:rsid w:val="004944A8"/>
    <w:rsid w:val="004A6FF5"/>
    <w:rsid w:val="004A7185"/>
    <w:rsid w:val="004B6B82"/>
    <w:rsid w:val="004C2454"/>
    <w:rsid w:val="004C441B"/>
    <w:rsid w:val="004C4A0A"/>
    <w:rsid w:val="004C7C4C"/>
    <w:rsid w:val="00505C61"/>
    <w:rsid w:val="00513B29"/>
    <w:rsid w:val="00522C10"/>
    <w:rsid w:val="0052734C"/>
    <w:rsid w:val="00536CED"/>
    <w:rsid w:val="0054156D"/>
    <w:rsid w:val="00544904"/>
    <w:rsid w:val="00545A13"/>
    <w:rsid w:val="005621DB"/>
    <w:rsid w:val="005675CB"/>
    <w:rsid w:val="005A5B57"/>
    <w:rsid w:val="005B010D"/>
    <w:rsid w:val="005C3F62"/>
    <w:rsid w:val="005F5487"/>
    <w:rsid w:val="0060459C"/>
    <w:rsid w:val="00622E72"/>
    <w:rsid w:val="00643DFB"/>
    <w:rsid w:val="00644D6B"/>
    <w:rsid w:val="00645344"/>
    <w:rsid w:val="00653570"/>
    <w:rsid w:val="00673EF6"/>
    <w:rsid w:val="00675B0A"/>
    <w:rsid w:val="006B2B4A"/>
    <w:rsid w:val="006B6691"/>
    <w:rsid w:val="006E0F08"/>
    <w:rsid w:val="006F17E4"/>
    <w:rsid w:val="007153FD"/>
    <w:rsid w:val="00741B7E"/>
    <w:rsid w:val="00757603"/>
    <w:rsid w:val="00766A46"/>
    <w:rsid w:val="0078284E"/>
    <w:rsid w:val="00782C78"/>
    <w:rsid w:val="00794FFB"/>
    <w:rsid w:val="007C1C13"/>
    <w:rsid w:val="007C59A3"/>
    <w:rsid w:val="007C7A25"/>
    <w:rsid w:val="007D2C63"/>
    <w:rsid w:val="007D31C6"/>
    <w:rsid w:val="007D792D"/>
    <w:rsid w:val="007E1257"/>
    <w:rsid w:val="007E60A5"/>
    <w:rsid w:val="007E60CA"/>
    <w:rsid w:val="007E749B"/>
    <w:rsid w:val="00850730"/>
    <w:rsid w:val="008909D5"/>
    <w:rsid w:val="008C6FDC"/>
    <w:rsid w:val="008F0C3E"/>
    <w:rsid w:val="008F6A76"/>
    <w:rsid w:val="008F74B5"/>
    <w:rsid w:val="00912618"/>
    <w:rsid w:val="009134DB"/>
    <w:rsid w:val="00914973"/>
    <w:rsid w:val="009254B7"/>
    <w:rsid w:val="00941D3F"/>
    <w:rsid w:val="0094411B"/>
    <w:rsid w:val="0095248D"/>
    <w:rsid w:val="00954835"/>
    <w:rsid w:val="009652AC"/>
    <w:rsid w:val="00980558"/>
    <w:rsid w:val="0098732C"/>
    <w:rsid w:val="009A043C"/>
    <w:rsid w:val="009A383F"/>
    <w:rsid w:val="009A3A9C"/>
    <w:rsid w:val="009B31A9"/>
    <w:rsid w:val="009D7422"/>
    <w:rsid w:val="009E6581"/>
    <w:rsid w:val="009F4A55"/>
    <w:rsid w:val="00A036D4"/>
    <w:rsid w:val="00A04CA6"/>
    <w:rsid w:val="00A10E3E"/>
    <w:rsid w:val="00A170A4"/>
    <w:rsid w:val="00A25653"/>
    <w:rsid w:val="00A30556"/>
    <w:rsid w:val="00A47BED"/>
    <w:rsid w:val="00A52523"/>
    <w:rsid w:val="00A6080B"/>
    <w:rsid w:val="00A80A7D"/>
    <w:rsid w:val="00A93256"/>
    <w:rsid w:val="00AB6B19"/>
    <w:rsid w:val="00AE0AC7"/>
    <w:rsid w:val="00B04176"/>
    <w:rsid w:val="00B155CF"/>
    <w:rsid w:val="00B36FAB"/>
    <w:rsid w:val="00B50FE0"/>
    <w:rsid w:val="00B55B69"/>
    <w:rsid w:val="00B57BE3"/>
    <w:rsid w:val="00B627B9"/>
    <w:rsid w:val="00B860E5"/>
    <w:rsid w:val="00BB572F"/>
    <w:rsid w:val="00BC1286"/>
    <w:rsid w:val="00BD61EA"/>
    <w:rsid w:val="00BE176A"/>
    <w:rsid w:val="00BE3825"/>
    <w:rsid w:val="00BE5C62"/>
    <w:rsid w:val="00BE6BE9"/>
    <w:rsid w:val="00BE6D88"/>
    <w:rsid w:val="00BF0C71"/>
    <w:rsid w:val="00BF203C"/>
    <w:rsid w:val="00BF7EDE"/>
    <w:rsid w:val="00C11AD9"/>
    <w:rsid w:val="00C154A1"/>
    <w:rsid w:val="00C23481"/>
    <w:rsid w:val="00C23A37"/>
    <w:rsid w:val="00C243D6"/>
    <w:rsid w:val="00C322D9"/>
    <w:rsid w:val="00C42578"/>
    <w:rsid w:val="00C46EA9"/>
    <w:rsid w:val="00C5001F"/>
    <w:rsid w:val="00C53ABD"/>
    <w:rsid w:val="00C96E30"/>
    <w:rsid w:val="00CA19FF"/>
    <w:rsid w:val="00CA217D"/>
    <w:rsid w:val="00CB2957"/>
    <w:rsid w:val="00CB576C"/>
    <w:rsid w:val="00CB644D"/>
    <w:rsid w:val="00CD420B"/>
    <w:rsid w:val="00CE2C43"/>
    <w:rsid w:val="00CE5B8C"/>
    <w:rsid w:val="00CF2C53"/>
    <w:rsid w:val="00D128CA"/>
    <w:rsid w:val="00D25288"/>
    <w:rsid w:val="00D30CB5"/>
    <w:rsid w:val="00D31157"/>
    <w:rsid w:val="00D34014"/>
    <w:rsid w:val="00D41092"/>
    <w:rsid w:val="00D44BDE"/>
    <w:rsid w:val="00D52273"/>
    <w:rsid w:val="00D60B1D"/>
    <w:rsid w:val="00D622D7"/>
    <w:rsid w:val="00DA205B"/>
    <w:rsid w:val="00DA5F02"/>
    <w:rsid w:val="00DB173B"/>
    <w:rsid w:val="00DF23D6"/>
    <w:rsid w:val="00E06C02"/>
    <w:rsid w:val="00E11A2F"/>
    <w:rsid w:val="00E3107D"/>
    <w:rsid w:val="00E43C04"/>
    <w:rsid w:val="00E44B55"/>
    <w:rsid w:val="00E46B92"/>
    <w:rsid w:val="00E47837"/>
    <w:rsid w:val="00E50BF5"/>
    <w:rsid w:val="00E556A5"/>
    <w:rsid w:val="00E91007"/>
    <w:rsid w:val="00EA199B"/>
    <w:rsid w:val="00EA49D5"/>
    <w:rsid w:val="00EA71A5"/>
    <w:rsid w:val="00EA7623"/>
    <w:rsid w:val="00EB26CD"/>
    <w:rsid w:val="00EC5185"/>
    <w:rsid w:val="00EF2DB2"/>
    <w:rsid w:val="00EF706C"/>
    <w:rsid w:val="00F1328A"/>
    <w:rsid w:val="00F36CEA"/>
    <w:rsid w:val="00F37073"/>
    <w:rsid w:val="00F4047E"/>
    <w:rsid w:val="00F67EB6"/>
    <w:rsid w:val="00F71836"/>
    <w:rsid w:val="00F81E38"/>
    <w:rsid w:val="00F93170"/>
    <w:rsid w:val="00FA23BE"/>
    <w:rsid w:val="00FB346E"/>
    <w:rsid w:val="00FE225C"/>
    <w:rsid w:val="00FE5377"/>
    <w:rsid w:val="00FF0008"/>
    <w:rsid w:val="00FF6C60"/>
    <w:rsid w:val="34DFB6F6"/>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50FD9E5"/>
  <w15:docId w15:val="{05D0A8C8-A20C-466F-B950-316A37496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6">
    <w:lsdException w:name="heading 3" w:qFormat="1"/>
    <w:lsdException w:name="heading 4" w:qFormat="1"/>
    <w:lsdException w:name="heading 5" w:semiHidden="1" w:unhideWhenUsed="1" w:qFormat="1"/>
    <w:lsdException w:name="heading 7" w:semiHidden="1" w:uiPriority="9"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0873"/>
    <w:pPr>
      <w:spacing w:before="120" w:after="120" w:line="280" w:lineRule="atLeast"/>
    </w:pPr>
    <w:rPr>
      <w:rFonts w:ascii="Arial" w:eastAsia="Times New Roman" w:hAnsi="Arial" w:cs="Times New Roman"/>
      <w:szCs w:val="24"/>
    </w:rPr>
  </w:style>
  <w:style w:type="paragraph" w:styleId="Heading2">
    <w:name w:val="heading 2"/>
    <w:aliases w:val="subclause"/>
    <w:basedOn w:val="Normal"/>
    <w:next w:val="Normal"/>
    <w:link w:val="Heading2Char"/>
    <w:autoRedefine/>
    <w:qFormat/>
    <w:rsid w:val="001824A9"/>
    <w:pPr>
      <w:keepNext/>
      <w:pageBreakBefore/>
      <w:pBdr>
        <w:bottom w:val="single" w:sz="4" w:space="1" w:color="auto"/>
      </w:pBdr>
      <w:shd w:val="clear" w:color="auto" w:fill="FFFFFF" w:themeFill="background1"/>
      <w:spacing w:after="240" w:line="240" w:lineRule="auto"/>
      <w:outlineLvl w:val="1"/>
    </w:pPr>
    <w:rPr>
      <w:rFonts w:cs="Arial"/>
      <w:bCs/>
      <w:iCs/>
      <w:noProof/>
      <w:sz w:val="40"/>
      <w:szCs w:val="28"/>
    </w:rPr>
  </w:style>
  <w:style w:type="paragraph" w:styleId="Heading3">
    <w:name w:val="heading 3"/>
    <w:aliases w:val="Heading 3 Char Char Char Char,Heading 31,Heading 3 Char Char Char1"/>
    <w:basedOn w:val="Normal"/>
    <w:next w:val="Normal"/>
    <w:link w:val="Heading3Char"/>
    <w:autoRedefine/>
    <w:qFormat/>
    <w:rsid w:val="003E67CF"/>
    <w:pPr>
      <w:keepLines/>
      <w:spacing w:before="240" w:line="240" w:lineRule="auto"/>
      <w:outlineLvl w:val="2"/>
    </w:pPr>
    <w:rPr>
      <w:rFonts w:cstheme="minorBidi"/>
      <w:bCs/>
      <w:noProof/>
      <w:color w:val="000000" w:themeColor="text1"/>
      <w:sz w:val="32"/>
      <w:szCs w:val="20"/>
      <w:lang w:val="en-US"/>
    </w:rPr>
  </w:style>
  <w:style w:type="paragraph" w:styleId="Heading4">
    <w:name w:val="heading 4"/>
    <w:aliases w:val="Heading 4 Char Char"/>
    <w:basedOn w:val="Normal"/>
    <w:next w:val="Normal"/>
    <w:link w:val="Heading4Char"/>
    <w:autoRedefine/>
    <w:qFormat/>
    <w:rsid w:val="00741B7E"/>
    <w:pPr>
      <w:keepNext/>
      <w:spacing w:before="240" w:line="240" w:lineRule="auto"/>
      <w:outlineLvl w:val="3"/>
    </w:pPr>
    <w:rPr>
      <w:rFonts w:eastAsiaTheme="minorEastAsia" w:cstheme="minorBidi"/>
      <w:b/>
      <w:color w:val="000000" w:themeColor="text1"/>
      <w:sz w:val="24"/>
      <w:lang w:val="en-US"/>
    </w:rPr>
  </w:style>
  <w:style w:type="paragraph" w:styleId="Heading5">
    <w:name w:val="heading 5"/>
    <w:basedOn w:val="Normal"/>
    <w:next w:val="Normal"/>
    <w:link w:val="Heading5Char"/>
    <w:autoRedefine/>
    <w:qFormat/>
    <w:rsid w:val="00E50BF5"/>
    <w:pPr>
      <w:keepNext/>
      <w:spacing w:before="240" w:line="240" w:lineRule="auto"/>
      <w:outlineLvl w:val="4"/>
    </w:pPr>
    <w:rPr>
      <w:rFonts w:cs="Arial"/>
      <w:b/>
      <w:iCs/>
      <w:noProof/>
      <w:szCs w:val="26"/>
      <w:lang w:eastAsia="en-AU"/>
    </w:rPr>
  </w:style>
  <w:style w:type="paragraph" w:styleId="Heading7">
    <w:name w:val="heading 7"/>
    <w:basedOn w:val="Normal"/>
    <w:next w:val="Normal"/>
    <w:link w:val="Heading7Char"/>
    <w:uiPriority w:val="9"/>
    <w:unhideWhenUsed/>
    <w:qFormat/>
    <w:rsid w:val="00E50BF5"/>
    <w:pPr>
      <w:keepNext/>
      <w:keepLines/>
      <w:spacing w:before="200" w:after="0" w:line="276" w:lineRule="auto"/>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semiHidden/>
    <w:unhideWhenUsed/>
    <w:rsid w:val="005621D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clause Char"/>
    <w:basedOn w:val="DefaultParagraphFont"/>
    <w:link w:val="Heading2"/>
    <w:rsid w:val="001824A9"/>
    <w:rPr>
      <w:rFonts w:ascii="Arial" w:eastAsia="Times New Roman" w:hAnsi="Arial" w:cs="Arial"/>
      <w:bCs/>
      <w:iCs/>
      <w:noProof/>
      <w:sz w:val="40"/>
      <w:szCs w:val="28"/>
      <w:shd w:val="clear" w:color="auto" w:fill="FFFFFF" w:themeFill="background1"/>
    </w:rPr>
  </w:style>
  <w:style w:type="character" w:customStyle="1" w:styleId="Heading3Char">
    <w:name w:val="Heading 3 Char"/>
    <w:aliases w:val="Heading 3 Char Char Char Char Char,Heading 31 Char,Heading 3 Char Char Char1 Char"/>
    <w:basedOn w:val="DefaultParagraphFont"/>
    <w:link w:val="Heading3"/>
    <w:rsid w:val="003E67CF"/>
    <w:rPr>
      <w:rFonts w:ascii="Arial" w:eastAsia="Times New Roman" w:hAnsi="Arial"/>
      <w:bCs/>
      <w:noProof/>
      <w:color w:val="000000" w:themeColor="text1"/>
      <w:sz w:val="32"/>
      <w:szCs w:val="20"/>
      <w:lang w:val="en-US"/>
    </w:rPr>
  </w:style>
  <w:style w:type="character" w:customStyle="1" w:styleId="Heading4Char">
    <w:name w:val="Heading 4 Char"/>
    <w:aliases w:val="Heading 4 Char Char Char"/>
    <w:basedOn w:val="DefaultParagraphFont"/>
    <w:link w:val="Heading4"/>
    <w:rsid w:val="00741B7E"/>
    <w:rPr>
      <w:rFonts w:ascii="Arial" w:eastAsiaTheme="minorEastAsia" w:hAnsi="Arial"/>
      <w:b/>
      <w:color w:val="000000" w:themeColor="text1"/>
      <w:sz w:val="24"/>
      <w:szCs w:val="24"/>
      <w:lang w:val="en-US"/>
    </w:rPr>
  </w:style>
  <w:style w:type="character" w:customStyle="1" w:styleId="Heading5Char">
    <w:name w:val="Heading 5 Char"/>
    <w:basedOn w:val="DefaultParagraphFont"/>
    <w:link w:val="Heading5"/>
    <w:rsid w:val="00E50BF5"/>
    <w:rPr>
      <w:rFonts w:ascii="Arial" w:eastAsia="Times New Roman" w:hAnsi="Arial" w:cs="Arial"/>
      <w:b/>
      <w:iCs/>
      <w:noProof/>
      <w:szCs w:val="26"/>
      <w:lang w:eastAsia="en-AU"/>
    </w:rPr>
  </w:style>
  <w:style w:type="character" w:styleId="Hyperlink">
    <w:name w:val="Hyperlink"/>
    <w:basedOn w:val="DefaultParagraphFont"/>
    <w:uiPriority w:val="99"/>
    <w:rsid w:val="00391BF3"/>
    <w:rPr>
      <w:color w:val="0000FF"/>
      <w:u w:val="single"/>
    </w:rPr>
  </w:style>
  <w:style w:type="paragraph" w:customStyle="1" w:styleId="Bullets">
    <w:name w:val="Bullets"/>
    <w:basedOn w:val="Normal"/>
    <w:link w:val="BulletsChar"/>
    <w:autoRedefine/>
    <w:qFormat/>
    <w:rsid w:val="00741B7E"/>
    <w:pPr>
      <w:numPr>
        <w:numId w:val="30"/>
      </w:numPr>
      <w:shd w:val="clear" w:color="auto" w:fill="FFFFFF" w:themeFill="background1"/>
      <w:spacing w:line="264" w:lineRule="auto"/>
    </w:pPr>
  </w:style>
  <w:style w:type="character" w:customStyle="1" w:styleId="BulletsChar">
    <w:name w:val="Bullets Char"/>
    <w:basedOn w:val="DefaultParagraphFont"/>
    <w:link w:val="Bullets"/>
    <w:rsid w:val="00741B7E"/>
    <w:rPr>
      <w:rFonts w:ascii="Arial" w:eastAsia="Times New Roman" w:hAnsi="Arial" w:cs="Times New Roman"/>
      <w:szCs w:val="24"/>
      <w:shd w:val="clear" w:color="auto" w:fill="FFFFFF" w:themeFill="background1"/>
    </w:rPr>
  </w:style>
  <w:style w:type="character" w:styleId="FollowedHyperlink">
    <w:name w:val="FollowedHyperlink"/>
    <w:basedOn w:val="DefaultParagraphFont"/>
    <w:uiPriority w:val="99"/>
    <w:semiHidden/>
    <w:unhideWhenUsed/>
    <w:rsid w:val="00B50FE0"/>
    <w:rPr>
      <w:color w:val="800080" w:themeColor="followedHyperlink"/>
      <w:u w:val="single"/>
    </w:rPr>
  </w:style>
  <w:style w:type="paragraph" w:styleId="Header">
    <w:name w:val="header"/>
    <w:basedOn w:val="Normal"/>
    <w:link w:val="HeaderChar"/>
    <w:uiPriority w:val="99"/>
    <w:unhideWhenUsed/>
    <w:rsid w:val="0095248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5248D"/>
    <w:rPr>
      <w:rFonts w:ascii="Arial" w:eastAsia="Times New Roman" w:hAnsi="Arial" w:cs="Times New Roman"/>
      <w:sz w:val="20"/>
      <w:szCs w:val="24"/>
    </w:rPr>
  </w:style>
  <w:style w:type="paragraph" w:styleId="Footer">
    <w:name w:val="footer"/>
    <w:basedOn w:val="Normal"/>
    <w:link w:val="FooterChar"/>
    <w:autoRedefine/>
    <w:uiPriority w:val="99"/>
    <w:unhideWhenUsed/>
    <w:rsid w:val="007D31C6"/>
    <w:pPr>
      <w:tabs>
        <w:tab w:val="center" w:pos="4513"/>
        <w:tab w:val="right" w:pos="9026"/>
      </w:tabs>
      <w:spacing w:before="0" w:after="0" w:line="240" w:lineRule="auto"/>
      <w:ind w:right="360"/>
    </w:pPr>
    <w:rPr>
      <w:sz w:val="18"/>
    </w:rPr>
  </w:style>
  <w:style w:type="character" w:customStyle="1" w:styleId="FooterChar">
    <w:name w:val="Footer Char"/>
    <w:basedOn w:val="DefaultParagraphFont"/>
    <w:link w:val="Footer"/>
    <w:uiPriority w:val="99"/>
    <w:rsid w:val="007D31C6"/>
    <w:rPr>
      <w:rFonts w:ascii="Arial" w:eastAsia="Times New Roman" w:hAnsi="Arial" w:cs="Times New Roman"/>
      <w:sz w:val="18"/>
      <w:szCs w:val="24"/>
    </w:rPr>
  </w:style>
  <w:style w:type="paragraph" w:styleId="BalloonText">
    <w:name w:val="Balloon Text"/>
    <w:basedOn w:val="Normal"/>
    <w:link w:val="BalloonTextChar"/>
    <w:uiPriority w:val="99"/>
    <w:semiHidden/>
    <w:unhideWhenUsed/>
    <w:rsid w:val="0095248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48D"/>
    <w:rPr>
      <w:rFonts w:ascii="Tahoma" w:eastAsia="Times New Roman" w:hAnsi="Tahoma" w:cs="Tahoma"/>
      <w:sz w:val="16"/>
      <w:szCs w:val="16"/>
    </w:rPr>
  </w:style>
  <w:style w:type="table" w:styleId="TableGrid">
    <w:name w:val="Table Grid"/>
    <w:basedOn w:val="TableNormal"/>
    <w:uiPriority w:val="59"/>
    <w:rsid w:val="003735A2"/>
    <w:pPr>
      <w:spacing w:before="80" w:after="80" w:line="240" w:lineRule="auto"/>
    </w:pPr>
    <w:rPr>
      <w:rFonts w:ascii="Verdana" w:eastAsia="Times New Roman" w:hAnsi="Verdana"/>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3735A2"/>
    <w:rPr>
      <w:rFonts w:asciiTheme="minorHAnsi" w:hAnsiTheme="minorHAnsi"/>
      <w:b/>
      <w:color w:val="auto"/>
      <w:sz w:val="18"/>
      <w:vertAlign w:val="superscript"/>
    </w:rPr>
  </w:style>
  <w:style w:type="character" w:customStyle="1" w:styleId="apple-converted-space">
    <w:name w:val="apple-converted-space"/>
    <w:basedOn w:val="DefaultParagraphFont"/>
    <w:rsid w:val="00BC1286"/>
  </w:style>
  <w:style w:type="paragraph" w:styleId="NormalWeb">
    <w:name w:val="Normal (Web)"/>
    <w:basedOn w:val="Normal"/>
    <w:uiPriority w:val="99"/>
    <w:rsid w:val="00BC1286"/>
    <w:pPr>
      <w:spacing w:beforeLines="1" w:afterLines="1" w:line="240" w:lineRule="auto"/>
    </w:pPr>
    <w:rPr>
      <w:rFonts w:ascii="Times" w:eastAsiaTheme="minorHAnsi" w:hAnsi="Times"/>
      <w:sz w:val="20"/>
      <w:szCs w:val="20"/>
    </w:rPr>
  </w:style>
  <w:style w:type="paragraph" w:styleId="ListParagraph">
    <w:name w:val="List Paragraph"/>
    <w:basedOn w:val="Normal"/>
    <w:uiPriority w:val="34"/>
    <w:qFormat/>
    <w:rsid w:val="000E085D"/>
    <w:pPr>
      <w:numPr>
        <w:numId w:val="6"/>
      </w:numPr>
      <w:contextualSpacing/>
    </w:pPr>
  </w:style>
  <w:style w:type="character" w:styleId="PageNumber">
    <w:name w:val="page number"/>
    <w:basedOn w:val="DefaultParagraphFont"/>
    <w:semiHidden/>
    <w:unhideWhenUsed/>
    <w:rsid w:val="00070873"/>
  </w:style>
  <w:style w:type="character" w:customStyle="1" w:styleId="Heading7Char">
    <w:name w:val="Heading 7 Char"/>
    <w:basedOn w:val="DefaultParagraphFont"/>
    <w:link w:val="Heading7"/>
    <w:uiPriority w:val="9"/>
    <w:rsid w:val="00E50BF5"/>
    <w:rPr>
      <w:rFonts w:asciiTheme="majorHAnsi" w:eastAsiaTheme="majorEastAsia" w:hAnsiTheme="majorHAnsi" w:cstheme="majorBidi"/>
      <w:i/>
      <w:iCs/>
      <w:color w:val="404040" w:themeColor="text1" w:themeTint="BF"/>
    </w:rPr>
  </w:style>
  <w:style w:type="character" w:styleId="Emphasis">
    <w:name w:val="Emphasis"/>
    <w:basedOn w:val="DefaultParagraphFont"/>
    <w:uiPriority w:val="20"/>
    <w:qFormat/>
    <w:rsid w:val="006B6691"/>
    <w:rPr>
      <w:i/>
      <w:iCs/>
    </w:rPr>
  </w:style>
  <w:style w:type="paragraph" w:customStyle="1" w:styleId="Bullets-Level1">
    <w:name w:val="Bullets - Level 1"/>
    <w:basedOn w:val="Normal"/>
    <w:autoRedefine/>
    <w:qFormat/>
    <w:rsid w:val="00D25288"/>
    <w:pPr>
      <w:numPr>
        <w:numId w:val="4"/>
      </w:numPr>
      <w:spacing w:after="0" w:line="240" w:lineRule="atLeast"/>
      <w:ind w:left="318" w:hanging="284"/>
    </w:pPr>
    <w:rPr>
      <w:rFonts w:asciiTheme="minorHAnsi" w:eastAsiaTheme="minorHAnsi" w:hAnsiTheme="minorHAnsi" w:cstheme="minorBidi"/>
      <w:szCs w:val="22"/>
    </w:rPr>
  </w:style>
  <w:style w:type="character" w:styleId="Strong">
    <w:name w:val="Strong"/>
    <w:basedOn w:val="DefaultParagraphFont"/>
    <w:uiPriority w:val="22"/>
    <w:qFormat/>
    <w:rsid w:val="00475E98"/>
    <w:rPr>
      <w:b/>
      <w:bCs/>
    </w:rPr>
  </w:style>
  <w:style w:type="character" w:customStyle="1" w:styleId="Heading8Char">
    <w:name w:val="Heading 8 Char"/>
    <w:basedOn w:val="DefaultParagraphFont"/>
    <w:link w:val="Heading8"/>
    <w:rsid w:val="005621DB"/>
    <w:rPr>
      <w:rFonts w:asciiTheme="majorHAnsi" w:eastAsiaTheme="majorEastAsia" w:hAnsiTheme="majorHAnsi" w:cstheme="majorBidi"/>
      <w:color w:val="272727" w:themeColor="text1" w:themeTint="D8"/>
      <w:sz w:val="21"/>
      <w:szCs w:val="21"/>
    </w:rPr>
  </w:style>
  <w:style w:type="character" w:customStyle="1" w:styleId="ListBulletChar">
    <w:name w:val="List Bullet Char"/>
    <w:link w:val="ListBullet"/>
    <w:semiHidden/>
    <w:locked/>
    <w:rsid w:val="007153FD"/>
    <w:rPr>
      <w:rFonts w:ascii="Arial" w:eastAsiaTheme="minorEastAsia" w:hAnsi="Arial" w:cs="Arial"/>
      <w:szCs w:val="24"/>
      <w:lang w:val="en-US" w:eastAsia="en-AU"/>
    </w:rPr>
  </w:style>
  <w:style w:type="paragraph" w:styleId="ListBullet">
    <w:name w:val="List Bullet"/>
    <w:basedOn w:val="Normal"/>
    <w:link w:val="ListBulletChar"/>
    <w:autoRedefine/>
    <w:semiHidden/>
    <w:unhideWhenUsed/>
    <w:qFormat/>
    <w:rsid w:val="007153FD"/>
    <w:pPr>
      <w:numPr>
        <w:numId w:val="7"/>
      </w:numPr>
      <w:tabs>
        <w:tab w:val="left" w:pos="1134"/>
      </w:tabs>
      <w:spacing w:line="320" w:lineRule="atLeast"/>
    </w:pPr>
    <w:rPr>
      <w:rFonts w:eastAsiaTheme="minorEastAsia" w:cs="Arial"/>
      <w:lang w:val="en-US" w:eastAsia="en-AU"/>
    </w:rPr>
  </w:style>
  <w:style w:type="paragraph" w:styleId="NoteHeading">
    <w:name w:val="Note Heading"/>
    <w:basedOn w:val="Normal"/>
    <w:next w:val="Normal"/>
    <w:link w:val="NoteHeadingChar"/>
    <w:autoRedefine/>
    <w:semiHidden/>
    <w:unhideWhenUsed/>
    <w:rsid w:val="00406877"/>
    <w:rPr>
      <w:rFonts w:asciiTheme="minorHAnsi" w:hAnsiTheme="minorHAnsi" w:cstheme="minorBidi"/>
      <w:color w:val="FF0000"/>
      <w:szCs w:val="20"/>
    </w:rPr>
  </w:style>
  <w:style w:type="character" w:customStyle="1" w:styleId="NoteHeadingChar">
    <w:name w:val="Note Heading Char"/>
    <w:basedOn w:val="DefaultParagraphFont"/>
    <w:link w:val="NoteHeading"/>
    <w:semiHidden/>
    <w:rsid w:val="00406877"/>
    <w:rPr>
      <w:rFonts w:eastAsia="Times New Roman"/>
      <w:color w:val="FF0000"/>
      <w:szCs w:val="20"/>
    </w:rPr>
  </w:style>
  <w:style w:type="paragraph" w:styleId="BodyText">
    <w:name w:val="Body Text"/>
    <w:basedOn w:val="Normal"/>
    <w:link w:val="BodyTextChar"/>
    <w:semiHidden/>
    <w:unhideWhenUsed/>
    <w:rsid w:val="00F37073"/>
    <w:pPr>
      <w:spacing w:before="0" w:after="200" w:line="276" w:lineRule="auto"/>
    </w:pPr>
    <w:rPr>
      <w:rFonts w:asciiTheme="minorHAnsi" w:eastAsiaTheme="minorEastAsia" w:hAnsiTheme="minorHAnsi" w:cstheme="minorBidi"/>
      <w:szCs w:val="22"/>
    </w:rPr>
  </w:style>
  <w:style w:type="character" w:customStyle="1" w:styleId="BodyTextChar">
    <w:name w:val="Body Text Char"/>
    <w:basedOn w:val="DefaultParagraphFont"/>
    <w:link w:val="BodyText"/>
    <w:semiHidden/>
    <w:rsid w:val="00F37073"/>
    <w:rPr>
      <w:rFonts w:eastAsiaTheme="minorEastAsia"/>
    </w:rPr>
  </w:style>
  <w:style w:type="character" w:styleId="UnresolvedMention">
    <w:name w:val="Unresolved Mention"/>
    <w:basedOn w:val="DefaultParagraphFont"/>
    <w:uiPriority w:val="99"/>
    <w:semiHidden/>
    <w:unhideWhenUsed/>
    <w:rsid w:val="00E55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7951">
      <w:bodyDiv w:val="1"/>
      <w:marLeft w:val="0"/>
      <w:marRight w:val="0"/>
      <w:marTop w:val="0"/>
      <w:marBottom w:val="0"/>
      <w:divBdr>
        <w:top w:val="none" w:sz="0" w:space="0" w:color="auto"/>
        <w:left w:val="none" w:sz="0" w:space="0" w:color="auto"/>
        <w:bottom w:val="none" w:sz="0" w:space="0" w:color="auto"/>
        <w:right w:val="none" w:sz="0" w:space="0" w:color="auto"/>
      </w:divBdr>
    </w:div>
    <w:div w:id="42951627">
      <w:bodyDiv w:val="1"/>
      <w:marLeft w:val="0"/>
      <w:marRight w:val="0"/>
      <w:marTop w:val="0"/>
      <w:marBottom w:val="0"/>
      <w:divBdr>
        <w:top w:val="none" w:sz="0" w:space="0" w:color="auto"/>
        <w:left w:val="none" w:sz="0" w:space="0" w:color="auto"/>
        <w:bottom w:val="none" w:sz="0" w:space="0" w:color="auto"/>
        <w:right w:val="none" w:sz="0" w:space="0" w:color="auto"/>
      </w:divBdr>
    </w:div>
    <w:div w:id="58092241">
      <w:bodyDiv w:val="1"/>
      <w:marLeft w:val="0"/>
      <w:marRight w:val="0"/>
      <w:marTop w:val="0"/>
      <w:marBottom w:val="0"/>
      <w:divBdr>
        <w:top w:val="none" w:sz="0" w:space="0" w:color="auto"/>
        <w:left w:val="none" w:sz="0" w:space="0" w:color="auto"/>
        <w:bottom w:val="none" w:sz="0" w:space="0" w:color="auto"/>
        <w:right w:val="none" w:sz="0" w:space="0" w:color="auto"/>
      </w:divBdr>
    </w:div>
    <w:div w:id="62142500">
      <w:bodyDiv w:val="1"/>
      <w:marLeft w:val="0"/>
      <w:marRight w:val="0"/>
      <w:marTop w:val="0"/>
      <w:marBottom w:val="0"/>
      <w:divBdr>
        <w:top w:val="none" w:sz="0" w:space="0" w:color="auto"/>
        <w:left w:val="none" w:sz="0" w:space="0" w:color="auto"/>
        <w:bottom w:val="none" w:sz="0" w:space="0" w:color="auto"/>
        <w:right w:val="none" w:sz="0" w:space="0" w:color="auto"/>
      </w:divBdr>
    </w:div>
    <w:div w:id="71435918">
      <w:bodyDiv w:val="1"/>
      <w:marLeft w:val="0"/>
      <w:marRight w:val="0"/>
      <w:marTop w:val="0"/>
      <w:marBottom w:val="0"/>
      <w:divBdr>
        <w:top w:val="none" w:sz="0" w:space="0" w:color="auto"/>
        <w:left w:val="none" w:sz="0" w:space="0" w:color="auto"/>
        <w:bottom w:val="none" w:sz="0" w:space="0" w:color="auto"/>
        <w:right w:val="none" w:sz="0" w:space="0" w:color="auto"/>
      </w:divBdr>
    </w:div>
    <w:div w:id="119343086">
      <w:bodyDiv w:val="1"/>
      <w:marLeft w:val="0"/>
      <w:marRight w:val="0"/>
      <w:marTop w:val="0"/>
      <w:marBottom w:val="0"/>
      <w:divBdr>
        <w:top w:val="none" w:sz="0" w:space="0" w:color="auto"/>
        <w:left w:val="none" w:sz="0" w:space="0" w:color="auto"/>
        <w:bottom w:val="none" w:sz="0" w:space="0" w:color="auto"/>
        <w:right w:val="none" w:sz="0" w:space="0" w:color="auto"/>
      </w:divBdr>
    </w:div>
    <w:div w:id="136381209">
      <w:bodyDiv w:val="1"/>
      <w:marLeft w:val="0"/>
      <w:marRight w:val="0"/>
      <w:marTop w:val="0"/>
      <w:marBottom w:val="0"/>
      <w:divBdr>
        <w:top w:val="none" w:sz="0" w:space="0" w:color="auto"/>
        <w:left w:val="none" w:sz="0" w:space="0" w:color="auto"/>
        <w:bottom w:val="none" w:sz="0" w:space="0" w:color="auto"/>
        <w:right w:val="none" w:sz="0" w:space="0" w:color="auto"/>
      </w:divBdr>
    </w:div>
    <w:div w:id="140775251">
      <w:bodyDiv w:val="1"/>
      <w:marLeft w:val="0"/>
      <w:marRight w:val="0"/>
      <w:marTop w:val="0"/>
      <w:marBottom w:val="0"/>
      <w:divBdr>
        <w:top w:val="none" w:sz="0" w:space="0" w:color="auto"/>
        <w:left w:val="none" w:sz="0" w:space="0" w:color="auto"/>
        <w:bottom w:val="none" w:sz="0" w:space="0" w:color="auto"/>
        <w:right w:val="none" w:sz="0" w:space="0" w:color="auto"/>
      </w:divBdr>
    </w:div>
    <w:div w:id="141314549">
      <w:bodyDiv w:val="1"/>
      <w:marLeft w:val="0"/>
      <w:marRight w:val="0"/>
      <w:marTop w:val="0"/>
      <w:marBottom w:val="0"/>
      <w:divBdr>
        <w:top w:val="none" w:sz="0" w:space="0" w:color="auto"/>
        <w:left w:val="none" w:sz="0" w:space="0" w:color="auto"/>
        <w:bottom w:val="none" w:sz="0" w:space="0" w:color="auto"/>
        <w:right w:val="none" w:sz="0" w:space="0" w:color="auto"/>
      </w:divBdr>
    </w:div>
    <w:div w:id="145319803">
      <w:bodyDiv w:val="1"/>
      <w:marLeft w:val="0"/>
      <w:marRight w:val="0"/>
      <w:marTop w:val="0"/>
      <w:marBottom w:val="0"/>
      <w:divBdr>
        <w:top w:val="none" w:sz="0" w:space="0" w:color="auto"/>
        <w:left w:val="none" w:sz="0" w:space="0" w:color="auto"/>
        <w:bottom w:val="none" w:sz="0" w:space="0" w:color="auto"/>
        <w:right w:val="none" w:sz="0" w:space="0" w:color="auto"/>
      </w:divBdr>
    </w:div>
    <w:div w:id="161894846">
      <w:bodyDiv w:val="1"/>
      <w:marLeft w:val="0"/>
      <w:marRight w:val="0"/>
      <w:marTop w:val="0"/>
      <w:marBottom w:val="0"/>
      <w:divBdr>
        <w:top w:val="none" w:sz="0" w:space="0" w:color="auto"/>
        <w:left w:val="none" w:sz="0" w:space="0" w:color="auto"/>
        <w:bottom w:val="none" w:sz="0" w:space="0" w:color="auto"/>
        <w:right w:val="none" w:sz="0" w:space="0" w:color="auto"/>
      </w:divBdr>
    </w:div>
    <w:div w:id="170725507">
      <w:bodyDiv w:val="1"/>
      <w:marLeft w:val="0"/>
      <w:marRight w:val="0"/>
      <w:marTop w:val="0"/>
      <w:marBottom w:val="0"/>
      <w:divBdr>
        <w:top w:val="none" w:sz="0" w:space="0" w:color="auto"/>
        <w:left w:val="none" w:sz="0" w:space="0" w:color="auto"/>
        <w:bottom w:val="none" w:sz="0" w:space="0" w:color="auto"/>
        <w:right w:val="none" w:sz="0" w:space="0" w:color="auto"/>
      </w:divBdr>
    </w:div>
    <w:div w:id="192688837">
      <w:bodyDiv w:val="1"/>
      <w:marLeft w:val="0"/>
      <w:marRight w:val="0"/>
      <w:marTop w:val="0"/>
      <w:marBottom w:val="0"/>
      <w:divBdr>
        <w:top w:val="none" w:sz="0" w:space="0" w:color="auto"/>
        <w:left w:val="none" w:sz="0" w:space="0" w:color="auto"/>
        <w:bottom w:val="none" w:sz="0" w:space="0" w:color="auto"/>
        <w:right w:val="none" w:sz="0" w:space="0" w:color="auto"/>
      </w:divBdr>
    </w:div>
    <w:div w:id="216014514">
      <w:bodyDiv w:val="1"/>
      <w:marLeft w:val="0"/>
      <w:marRight w:val="0"/>
      <w:marTop w:val="0"/>
      <w:marBottom w:val="0"/>
      <w:divBdr>
        <w:top w:val="none" w:sz="0" w:space="0" w:color="auto"/>
        <w:left w:val="none" w:sz="0" w:space="0" w:color="auto"/>
        <w:bottom w:val="none" w:sz="0" w:space="0" w:color="auto"/>
        <w:right w:val="none" w:sz="0" w:space="0" w:color="auto"/>
      </w:divBdr>
    </w:div>
    <w:div w:id="246888540">
      <w:bodyDiv w:val="1"/>
      <w:marLeft w:val="0"/>
      <w:marRight w:val="0"/>
      <w:marTop w:val="0"/>
      <w:marBottom w:val="0"/>
      <w:divBdr>
        <w:top w:val="none" w:sz="0" w:space="0" w:color="auto"/>
        <w:left w:val="none" w:sz="0" w:space="0" w:color="auto"/>
        <w:bottom w:val="none" w:sz="0" w:space="0" w:color="auto"/>
        <w:right w:val="none" w:sz="0" w:space="0" w:color="auto"/>
      </w:divBdr>
    </w:div>
    <w:div w:id="291907042">
      <w:bodyDiv w:val="1"/>
      <w:marLeft w:val="0"/>
      <w:marRight w:val="0"/>
      <w:marTop w:val="0"/>
      <w:marBottom w:val="0"/>
      <w:divBdr>
        <w:top w:val="none" w:sz="0" w:space="0" w:color="auto"/>
        <w:left w:val="none" w:sz="0" w:space="0" w:color="auto"/>
        <w:bottom w:val="none" w:sz="0" w:space="0" w:color="auto"/>
        <w:right w:val="none" w:sz="0" w:space="0" w:color="auto"/>
      </w:divBdr>
    </w:div>
    <w:div w:id="314574851">
      <w:bodyDiv w:val="1"/>
      <w:marLeft w:val="0"/>
      <w:marRight w:val="0"/>
      <w:marTop w:val="0"/>
      <w:marBottom w:val="0"/>
      <w:divBdr>
        <w:top w:val="none" w:sz="0" w:space="0" w:color="auto"/>
        <w:left w:val="none" w:sz="0" w:space="0" w:color="auto"/>
        <w:bottom w:val="none" w:sz="0" w:space="0" w:color="auto"/>
        <w:right w:val="none" w:sz="0" w:space="0" w:color="auto"/>
      </w:divBdr>
    </w:div>
    <w:div w:id="315189048">
      <w:bodyDiv w:val="1"/>
      <w:marLeft w:val="0"/>
      <w:marRight w:val="0"/>
      <w:marTop w:val="0"/>
      <w:marBottom w:val="0"/>
      <w:divBdr>
        <w:top w:val="none" w:sz="0" w:space="0" w:color="auto"/>
        <w:left w:val="none" w:sz="0" w:space="0" w:color="auto"/>
        <w:bottom w:val="none" w:sz="0" w:space="0" w:color="auto"/>
        <w:right w:val="none" w:sz="0" w:space="0" w:color="auto"/>
      </w:divBdr>
    </w:div>
    <w:div w:id="358363203">
      <w:bodyDiv w:val="1"/>
      <w:marLeft w:val="0"/>
      <w:marRight w:val="0"/>
      <w:marTop w:val="0"/>
      <w:marBottom w:val="0"/>
      <w:divBdr>
        <w:top w:val="none" w:sz="0" w:space="0" w:color="auto"/>
        <w:left w:val="none" w:sz="0" w:space="0" w:color="auto"/>
        <w:bottom w:val="none" w:sz="0" w:space="0" w:color="auto"/>
        <w:right w:val="none" w:sz="0" w:space="0" w:color="auto"/>
      </w:divBdr>
    </w:div>
    <w:div w:id="406265684">
      <w:bodyDiv w:val="1"/>
      <w:marLeft w:val="0"/>
      <w:marRight w:val="0"/>
      <w:marTop w:val="0"/>
      <w:marBottom w:val="0"/>
      <w:divBdr>
        <w:top w:val="none" w:sz="0" w:space="0" w:color="auto"/>
        <w:left w:val="none" w:sz="0" w:space="0" w:color="auto"/>
        <w:bottom w:val="none" w:sz="0" w:space="0" w:color="auto"/>
        <w:right w:val="none" w:sz="0" w:space="0" w:color="auto"/>
      </w:divBdr>
    </w:div>
    <w:div w:id="430510720">
      <w:bodyDiv w:val="1"/>
      <w:marLeft w:val="0"/>
      <w:marRight w:val="0"/>
      <w:marTop w:val="0"/>
      <w:marBottom w:val="0"/>
      <w:divBdr>
        <w:top w:val="none" w:sz="0" w:space="0" w:color="auto"/>
        <w:left w:val="none" w:sz="0" w:space="0" w:color="auto"/>
        <w:bottom w:val="none" w:sz="0" w:space="0" w:color="auto"/>
        <w:right w:val="none" w:sz="0" w:space="0" w:color="auto"/>
      </w:divBdr>
    </w:div>
    <w:div w:id="457722860">
      <w:bodyDiv w:val="1"/>
      <w:marLeft w:val="0"/>
      <w:marRight w:val="0"/>
      <w:marTop w:val="0"/>
      <w:marBottom w:val="0"/>
      <w:divBdr>
        <w:top w:val="none" w:sz="0" w:space="0" w:color="auto"/>
        <w:left w:val="none" w:sz="0" w:space="0" w:color="auto"/>
        <w:bottom w:val="none" w:sz="0" w:space="0" w:color="auto"/>
        <w:right w:val="none" w:sz="0" w:space="0" w:color="auto"/>
      </w:divBdr>
    </w:div>
    <w:div w:id="460267318">
      <w:bodyDiv w:val="1"/>
      <w:marLeft w:val="0"/>
      <w:marRight w:val="0"/>
      <w:marTop w:val="0"/>
      <w:marBottom w:val="0"/>
      <w:divBdr>
        <w:top w:val="none" w:sz="0" w:space="0" w:color="auto"/>
        <w:left w:val="none" w:sz="0" w:space="0" w:color="auto"/>
        <w:bottom w:val="none" w:sz="0" w:space="0" w:color="auto"/>
        <w:right w:val="none" w:sz="0" w:space="0" w:color="auto"/>
      </w:divBdr>
    </w:div>
    <w:div w:id="496505096">
      <w:bodyDiv w:val="1"/>
      <w:marLeft w:val="0"/>
      <w:marRight w:val="0"/>
      <w:marTop w:val="0"/>
      <w:marBottom w:val="0"/>
      <w:divBdr>
        <w:top w:val="none" w:sz="0" w:space="0" w:color="auto"/>
        <w:left w:val="none" w:sz="0" w:space="0" w:color="auto"/>
        <w:bottom w:val="none" w:sz="0" w:space="0" w:color="auto"/>
        <w:right w:val="none" w:sz="0" w:space="0" w:color="auto"/>
      </w:divBdr>
    </w:div>
    <w:div w:id="500704579">
      <w:bodyDiv w:val="1"/>
      <w:marLeft w:val="0"/>
      <w:marRight w:val="0"/>
      <w:marTop w:val="0"/>
      <w:marBottom w:val="0"/>
      <w:divBdr>
        <w:top w:val="none" w:sz="0" w:space="0" w:color="auto"/>
        <w:left w:val="none" w:sz="0" w:space="0" w:color="auto"/>
        <w:bottom w:val="none" w:sz="0" w:space="0" w:color="auto"/>
        <w:right w:val="none" w:sz="0" w:space="0" w:color="auto"/>
      </w:divBdr>
    </w:div>
    <w:div w:id="528565879">
      <w:bodyDiv w:val="1"/>
      <w:marLeft w:val="0"/>
      <w:marRight w:val="0"/>
      <w:marTop w:val="0"/>
      <w:marBottom w:val="0"/>
      <w:divBdr>
        <w:top w:val="none" w:sz="0" w:space="0" w:color="auto"/>
        <w:left w:val="none" w:sz="0" w:space="0" w:color="auto"/>
        <w:bottom w:val="none" w:sz="0" w:space="0" w:color="auto"/>
        <w:right w:val="none" w:sz="0" w:space="0" w:color="auto"/>
      </w:divBdr>
    </w:div>
    <w:div w:id="539755069">
      <w:bodyDiv w:val="1"/>
      <w:marLeft w:val="0"/>
      <w:marRight w:val="0"/>
      <w:marTop w:val="0"/>
      <w:marBottom w:val="0"/>
      <w:divBdr>
        <w:top w:val="none" w:sz="0" w:space="0" w:color="auto"/>
        <w:left w:val="none" w:sz="0" w:space="0" w:color="auto"/>
        <w:bottom w:val="none" w:sz="0" w:space="0" w:color="auto"/>
        <w:right w:val="none" w:sz="0" w:space="0" w:color="auto"/>
      </w:divBdr>
    </w:div>
    <w:div w:id="541987321">
      <w:bodyDiv w:val="1"/>
      <w:marLeft w:val="0"/>
      <w:marRight w:val="0"/>
      <w:marTop w:val="0"/>
      <w:marBottom w:val="0"/>
      <w:divBdr>
        <w:top w:val="none" w:sz="0" w:space="0" w:color="auto"/>
        <w:left w:val="none" w:sz="0" w:space="0" w:color="auto"/>
        <w:bottom w:val="none" w:sz="0" w:space="0" w:color="auto"/>
        <w:right w:val="none" w:sz="0" w:space="0" w:color="auto"/>
      </w:divBdr>
    </w:div>
    <w:div w:id="547106627">
      <w:bodyDiv w:val="1"/>
      <w:marLeft w:val="0"/>
      <w:marRight w:val="0"/>
      <w:marTop w:val="0"/>
      <w:marBottom w:val="0"/>
      <w:divBdr>
        <w:top w:val="none" w:sz="0" w:space="0" w:color="auto"/>
        <w:left w:val="none" w:sz="0" w:space="0" w:color="auto"/>
        <w:bottom w:val="none" w:sz="0" w:space="0" w:color="auto"/>
        <w:right w:val="none" w:sz="0" w:space="0" w:color="auto"/>
      </w:divBdr>
    </w:div>
    <w:div w:id="614601492">
      <w:bodyDiv w:val="1"/>
      <w:marLeft w:val="0"/>
      <w:marRight w:val="0"/>
      <w:marTop w:val="0"/>
      <w:marBottom w:val="0"/>
      <w:divBdr>
        <w:top w:val="none" w:sz="0" w:space="0" w:color="auto"/>
        <w:left w:val="none" w:sz="0" w:space="0" w:color="auto"/>
        <w:bottom w:val="none" w:sz="0" w:space="0" w:color="auto"/>
        <w:right w:val="none" w:sz="0" w:space="0" w:color="auto"/>
      </w:divBdr>
    </w:div>
    <w:div w:id="628125068">
      <w:bodyDiv w:val="1"/>
      <w:marLeft w:val="0"/>
      <w:marRight w:val="0"/>
      <w:marTop w:val="0"/>
      <w:marBottom w:val="0"/>
      <w:divBdr>
        <w:top w:val="none" w:sz="0" w:space="0" w:color="auto"/>
        <w:left w:val="none" w:sz="0" w:space="0" w:color="auto"/>
        <w:bottom w:val="none" w:sz="0" w:space="0" w:color="auto"/>
        <w:right w:val="none" w:sz="0" w:space="0" w:color="auto"/>
      </w:divBdr>
    </w:div>
    <w:div w:id="667755547">
      <w:bodyDiv w:val="1"/>
      <w:marLeft w:val="0"/>
      <w:marRight w:val="0"/>
      <w:marTop w:val="0"/>
      <w:marBottom w:val="0"/>
      <w:divBdr>
        <w:top w:val="none" w:sz="0" w:space="0" w:color="auto"/>
        <w:left w:val="none" w:sz="0" w:space="0" w:color="auto"/>
        <w:bottom w:val="none" w:sz="0" w:space="0" w:color="auto"/>
        <w:right w:val="none" w:sz="0" w:space="0" w:color="auto"/>
      </w:divBdr>
    </w:div>
    <w:div w:id="669984630">
      <w:bodyDiv w:val="1"/>
      <w:marLeft w:val="0"/>
      <w:marRight w:val="0"/>
      <w:marTop w:val="0"/>
      <w:marBottom w:val="0"/>
      <w:divBdr>
        <w:top w:val="none" w:sz="0" w:space="0" w:color="auto"/>
        <w:left w:val="none" w:sz="0" w:space="0" w:color="auto"/>
        <w:bottom w:val="none" w:sz="0" w:space="0" w:color="auto"/>
        <w:right w:val="none" w:sz="0" w:space="0" w:color="auto"/>
      </w:divBdr>
    </w:div>
    <w:div w:id="680548458">
      <w:bodyDiv w:val="1"/>
      <w:marLeft w:val="0"/>
      <w:marRight w:val="0"/>
      <w:marTop w:val="0"/>
      <w:marBottom w:val="0"/>
      <w:divBdr>
        <w:top w:val="none" w:sz="0" w:space="0" w:color="auto"/>
        <w:left w:val="none" w:sz="0" w:space="0" w:color="auto"/>
        <w:bottom w:val="none" w:sz="0" w:space="0" w:color="auto"/>
        <w:right w:val="none" w:sz="0" w:space="0" w:color="auto"/>
      </w:divBdr>
    </w:div>
    <w:div w:id="699860905">
      <w:bodyDiv w:val="1"/>
      <w:marLeft w:val="0"/>
      <w:marRight w:val="0"/>
      <w:marTop w:val="0"/>
      <w:marBottom w:val="0"/>
      <w:divBdr>
        <w:top w:val="none" w:sz="0" w:space="0" w:color="auto"/>
        <w:left w:val="none" w:sz="0" w:space="0" w:color="auto"/>
        <w:bottom w:val="none" w:sz="0" w:space="0" w:color="auto"/>
        <w:right w:val="none" w:sz="0" w:space="0" w:color="auto"/>
      </w:divBdr>
    </w:div>
    <w:div w:id="706444038">
      <w:bodyDiv w:val="1"/>
      <w:marLeft w:val="0"/>
      <w:marRight w:val="0"/>
      <w:marTop w:val="0"/>
      <w:marBottom w:val="0"/>
      <w:divBdr>
        <w:top w:val="none" w:sz="0" w:space="0" w:color="auto"/>
        <w:left w:val="none" w:sz="0" w:space="0" w:color="auto"/>
        <w:bottom w:val="none" w:sz="0" w:space="0" w:color="auto"/>
        <w:right w:val="none" w:sz="0" w:space="0" w:color="auto"/>
      </w:divBdr>
    </w:div>
    <w:div w:id="707411426">
      <w:bodyDiv w:val="1"/>
      <w:marLeft w:val="0"/>
      <w:marRight w:val="0"/>
      <w:marTop w:val="0"/>
      <w:marBottom w:val="0"/>
      <w:divBdr>
        <w:top w:val="none" w:sz="0" w:space="0" w:color="auto"/>
        <w:left w:val="none" w:sz="0" w:space="0" w:color="auto"/>
        <w:bottom w:val="none" w:sz="0" w:space="0" w:color="auto"/>
        <w:right w:val="none" w:sz="0" w:space="0" w:color="auto"/>
      </w:divBdr>
    </w:div>
    <w:div w:id="717705837">
      <w:bodyDiv w:val="1"/>
      <w:marLeft w:val="0"/>
      <w:marRight w:val="0"/>
      <w:marTop w:val="0"/>
      <w:marBottom w:val="0"/>
      <w:divBdr>
        <w:top w:val="none" w:sz="0" w:space="0" w:color="auto"/>
        <w:left w:val="none" w:sz="0" w:space="0" w:color="auto"/>
        <w:bottom w:val="none" w:sz="0" w:space="0" w:color="auto"/>
        <w:right w:val="none" w:sz="0" w:space="0" w:color="auto"/>
      </w:divBdr>
    </w:div>
    <w:div w:id="750271631">
      <w:bodyDiv w:val="1"/>
      <w:marLeft w:val="0"/>
      <w:marRight w:val="0"/>
      <w:marTop w:val="0"/>
      <w:marBottom w:val="0"/>
      <w:divBdr>
        <w:top w:val="none" w:sz="0" w:space="0" w:color="auto"/>
        <w:left w:val="none" w:sz="0" w:space="0" w:color="auto"/>
        <w:bottom w:val="none" w:sz="0" w:space="0" w:color="auto"/>
        <w:right w:val="none" w:sz="0" w:space="0" w:color="auto"/>
      </w:divBdr>
    </w:div>
    <w:div w:id="753816296">
      <w:bodyDiv w:val="1"/>
      <w:marLeft w:val="0"/>
      <w:marRight w:val="0"/>
      <w:marTop w:val="0"/>
      <w:marBottom w:val="0"/>
      <w:divBdr>
        <w:top w:val="none" w:sz="0" w:space="0" w:color="auto"/>
        <w:left w:val="none" w:sz="0" w:space="0" w:color="auto"/>
        <w:bottom w:val="none" w:sz="0" w:space="0" w:color="auto"/>
        <w:right w:val="none" w:sz="0" w:space="0" w:color="auto"/>
      </w:divBdr>
    </w:div>
    <w:div w:id="775248152">
      <w:bodyDiv w:val="1"/>
      <w:marLeft w:val="0"/>
      <w:marRight w:val="0"/>
      <w:marTop w:val="0"/>
      <w:marBottom w:val="0"/>
      <w:divBdr>
        <w:top w:val="none" w:sz="0" w:space="0" w:color="auto"/>
        <w:left w:val="none" w:sz="0" w:space="0" w:color="auto"/>
        <w:bottom w:val="none" w:sz="0" w:space="0" w:color="auto"/>
        <w:right w:val="none" w:sz="0" w:space="0" w:color="auto"/>
      </w:divBdr>
    </w:div>
    <w:div w:id="805514412">
      <w:bodyDiv w:val="1"/>
      <w:marLeft w:val="0"/>
      <w:marRight w:val="0"/>
      <w:marTop w:val="0"/>
      <w:marBottom w:val="0"/>
      <w:divBdr>
        <w:top w:val="none" w:sz="0" w:space="0" w:color="auto"/>
        <w:left w:val="none" w:sz="0" w:space="0" w:color="auto"/>
        <w:bottom w:val="none" w:sz="0" w:space="0" w:color="auto"/>
        <w:right w:val="none" w:sz="0" w:space="0" w:color="auto"/>
      </w:divBdr>
    </w:div>
    <w:div w:id="812719042">
      <w:bodyDiv w:val="1"/>
      <w:marLeft w:val="0"/>
      <w:marRight w:val="0"/>
      <w:marTop w:val="0"/>
      <w:marBottom w:val="0"/>
      <w:divBdr>
        <w:top w:val="none" w:sz="0" w:space="0" w:color="auto"/>
        <w:left w:val="none" w:sz="0" w:space="0" w:color="auto"/>
        <w:bottom w:val="none" w:sz="0" w:space="0" w:color="auto"/>
        <w:right w:val="none" w:sz="0" w:space="0" w:color="auto"/>
      </w:divBdr>
    </w:div>
    <w:div w:id="864907229">
      <w:bodyDiv w:val="1"/>
      <w:marLeft w:val="0"/>
      <w:marRight w:val="0"/>
      <w:marTop w:val="0"/>
      <w:marBottom w:val="0"/>
      <w:divBdr>
        <w:top w:val="none" w:sz="0" w:space="0" w:color="auto"/>
        <w:left w:val="none" w:sz="0" w:space="0" w:color="auto"/>
        <w:bottom w:val="none" w:sz="0" w:space="0" w:color="auto"/>
        <w:right w:val="none" w:sz="0" w:space="0" w:color="auto"/>
      </w:divBdr>
    </w:div>
    <w:div w:id="934628045">
      <w:bodyDiv w:val="1"/>
      <w:marLeft w:val="0"/>
      <w:marRight w:val="0"/>
      <w:marTop w:val="0"/>
      <w:marBottom w:val="0"/>
      <w:divBdr>
        <w:top w:val="none" w:sz="0" w:space="0" w:color="auto"/>
        <w:left w:val="none" w:sz="0" w:space="0" w:color="auto"/>
        <w:bottom w:val="none" w:sz="0" w:space="0" w:color="auto"/>
        <w:right w:val="none" w:sz="0" w:space="0" w:color="auto"/>
      </w:divBdr>
      <w:divsChild>
        <w:div w:id="339046913">
          <w:marLeft w:val="547"/>
          <w:marRight w:val="0"/>
          <w:marTop w:val="0"/>
          <w:marBottom w:val="0"/>
          <w:divBdr>
            <w:top w:val="none" w:sz="0" w:space="0" w:color="auto"/>
            <w:left w:val="none" w:sz="0" w:space="0" w:color="auto"/>
            <w:bottom w:val="none" w:sz="0" w:space="0" w:color="auto"/>
            <w:right w:val="none" w:sz="0" w:space="0" w:color="auto"/>
          </w:divBdr>
        </w:div>
        <w:div w:id="2105763151">
          <w:marLeft w:val="547"/>
          <w:marRight w:val="0"/>
          <w:marTop w:val="0"/>
          <w:marBottom w:val="0"/>
          <w:divBdr>
            <w:top w:val="none" w:sz="0" w:space="0" w:color="auto"/>
            <w:left w:val="none" w:sz="0" w:space="0" w:color="auto"/>
            <w:bottom w:val="none" w:sz="0" w:space="0" w:color="auto"/>
            <w:right w:val="none" w:sz="0" w:space="0" w:color="auto"/>
          </w:divBdr>
        </w:div>
      </w:divsChild>
    </w:div>
    <w:div w:id="974287263">
      <w:bodyDiv w:val="1"/>
      <w:marLeft w:val="0"/>
      <w:marRight w:val="0"/>
      <w:marTop w:val="0"/>
      <w:marBottom w:val="0"/>
      <w:divBdr>
        <w:top w:val="none" w:sz="0" w:space="0" w:color="auto"/>
        <w:left w:val="none" w:sz="0" w:space="0" w:color="auto"/>
        <w:bottom w:val="none" w:sz="0" w:space="0" w:color="auto"/>
        <w:right w:val="none" w:sz="0" w:space="0" w:color="auto"/>
      </w:divBdr>
    </w:div>
    <w:div w:id="978418082">
      <w:bodyDiv w:val="1"/>
      <w:marLeft w:val="0"/>
      <w:marRight w:val="0"/>
      <w:marTop w:val="0"/>
      <w:marBottom w:val="0"/>
      <w:divBdr>
        <w:top w:val="none" w:sz="0" w:space="0" w:color="auto"/>
        <w:left w:val="none" w:sz="0" w:space="0" w:color="auto"/>
        <w:bottom w:val="none" w:sz="0" w:space="0" w:color="auto"/>
        <w:right w:val="none" w:sz="0" w:space="0" w:color="auto"/>
      </w:divBdr>
    </w:div>
    <w:div w:id="1040326161">
      <w:bodyDiv w:val="1"/>
      <w:marLeft w:val="0"/>
      <w:marRight w:val="0"/>
      <w:marTop w:val="0"/>
      <w:marBottom w:val="0"/>
      <w:divBdr>
        <w:top w:val="none" w:sz="0" w:space="0" w:color="auto"/>
        <w:left w:val="none" w:sz="0" w:space="0" w:color="auto"/>
        <w:bottom w:val="none" w:sz="0" w:space="0" w:color="auto"/>
        <w:right w:val="none" w:sz="0" w:space="0" w:color="auto"/>
      </w:divBdr>
    </w:div>
    <w:div w:id="1077901714">
      <w:bodyDiv w:val="1"/>
      <w:marLeft w:val="0"/>
      <w:marRight w:val="0"/>
      <w:marTop w:val="0"/>
      <w:marBottom w:val="0"/>
      <w:divBdr>
        <w:top w:val="none" w:sz="0" w:space="0" w:color="auto"/>
        <w:left w:val="none" w:sz="0" w:space="0" w:color="auto"/>
        <w:bottom w:val="none" w:sz="0" w:space="0" w:color="auto"/>
        <w:right w:val="none" w:sz="0" w:space="0" w:color="auto"/>
      </w:divBdr>
    </w:div>
    <w:div w:id="1083800509">
      <w:bodyDiv w:val="1"/>
      <w:marLeft w:val="0"/>
      <w:marRight w:val="0"/>
      <w:marTop w:val="0"/>
      <w:marBottom w:val="0"/>
      <w:divBdr>
        <w:top w:val="none" w:sz="0" w:space="0" w:color="auto"/>
        <w:left w:val="none" w:sz="0" w:space="0" w:color="auto"/>
        <w:bottom w:val="none" w:sz="0" w:space="0" w:color="auto"/>
        <w:right w:val="none" w:sz="0" w:space="0" w:color="auto"/>
      </w:divBdr>
    </w:div>
    <w:div w:id="1086418195">
      <w:bodyDiv w:val="1"/>
      <w:marLeft w:val="0"/>
      <w:marRight w:val="0"/>
      <w:marTop w:val="0"/>
      <w:marBottom w:val="0"/>
      <w:divBdr>
        <w:top w:val="none" w:sz="0" w:space="0" w:color="auto"/>
        <w:left w:val="none" w:sz="0" w:space="0" w:color="auto"/>
        <w:bottom w:val="none" w:sz="0" w:space="0" w:color="auto"/>
        <w:right w:val="none" w:sz="0" w:space="0" w:color="auto"/>
      </w:divBdr>
    </w:div>
    <w:div w:id="1127040976">
      <w:bodyDiv w:val="1"/>
      <w:marLeft w:val="0"/>
      <w:marRight w:val="0"/>
      <w:marTop w:val="0"/>
      <w:marBottom w:val="0"/>
      <w:divBdr>
        <w:top w:val="none" w:sz="0" w:space="0" w:color="auto"/>
        <w:left w:val="none" w:sz="0" w:space="0" w:color="auto"/>
        <w:bottom w:val="none" w:sz="0" w:space="0" w:color="auto"/>
        <w:right w:val="none" w:sz="0" w:space="0" w:color="auto"/>
      </w:divBdr>
    </w:div>
    <w:div w:id="1135954336">
      <w:bodyDiv w:val="1"/>
      <w:marLeft w:val="0"/>
      <w:marRight w:val="0"/>
      <w:marTop w:val="0"/>
      <w:marBottom w:val="0"/>
      <w:divBdr>
        <w:top w:val="none" w:sz="0" w:space="0" w:color="auto"/>
        <w:left w:val="none" w:sz="0" w:space="0" w:color="auto"/>
        <w:bottom w:val="none" w:sz="0" w:space="0" w:color="auto"/>
        <w:right w:val="none" w:sz="0" w:space="0" w:color="auto"/>
      </w:divBdr>
    </w:div>
    <w:div w:id="1149244267">
      <w:bodyDiv w:val="1"/>
      <w:marLeft w:val="0"/>
      <w:marRight w:val="0"/>
      <w:marTop w:val="0"/>
      <w:marBottom w:val="0"/>
      <w:divBdr>
        <w:top w:val="none" w:sz="0" w:space="0" w:color="auto"/>
        <w:left w:val="none" w:sz="0" w:space="0" w:color="auto"/>
        <w:bottom w:val="none" w:sz="0" w:space="0" w:color="auto"/>
        <w:right w:val="none" w:sz="0" w:space="0" w:color="auto"/>
      </w:divBdr>
    </w:div>
    <w:div w:id="1151143051">
      <w:bodyDiv w:val="1"/>
      <w:marLeft w:val="0"/>
      <w:marRight w:val="0"/>
      <w:marTop w:val="0"/>
      <w:marBottom w:val="0"/>
      <w:divBdr>
        <w:top w:val="none" w:sz="0" w:space="0" w:color="auto"/>
        <w:left w:val="none" w:sz="0" w:space="0" w:color="auto"/>
        <w:bottom w:val="none" w:sz="0" w:space="0" w:color="auto"/>
        <w:right w:val="none" w:sz="0" w:space="0" w:color="auto"/>
      </w:divBdr>
    </w:div>
    <w:div w:id="1188370509">
      <w:bodyDiv w:val="1"/>
      <w:marLeft w:val="0"/>
      <w:marRight w:val="0"/>
      <w:marTop w:val="0"/>
      <w:marBottom w:val="0"/>
      <w:divBdr>
        <w:top w:val="none" w:sz="0" w:space="0" w:color="auto"/>
        <w:left w:val="none" w:sz="0" w:space="0" w:color="auto"/>
        <w:bottom w:val="none" w:sz="0" w:space="0" w:color="auto"/>
        <w:right w:val="none" w:sz="0" w:space="0" w:color="auto"/>
      </w:divBdr>
    </w:div>
    <w:div w:id="1208645035">
      <w:bodyDiv w:val="1"/>
      <w:marLeft w:val="0"/>
      <w:marRight w:val="0"/>
      <w:marTop w:val="0"/>
      <w:marBottom w:val="0"/>
      <w:divBdr>
        <w:top w:val="none" w:sz="0" w:space="0" w:color="auto"/>
        <w:left w:val="none" w:sz="0" w:space="0" w:color="auto"/>
        <w:bottom w:val="none" w:sz="0" w:space="0" w:color="auto"/>
        <w:right w:val="none" w:sz="0" w:space="0" w:color="auto"/>
      </w:divBdr>
    </w:div>
    <w:div w:id="1215388829">
      <w:bodyDiv w:val="1"/>
      <w:marLeft w:val="0"/>
      <w:marRight w:val="0"/>
      <w:marTop w:val="0"/>
      <w:marBottom w:val="0"/>
      <w:divBdr>
        <w:top w:val="none" w:sz="0" w:space="0" w:color="auto"/>
        <w:left w:val="none" w:sz="0" w:space="0" w:color="auto"/>
        <w:bottom w:val="none" w:sz="0" w:space="0" w:color="auto"/>
        <w:right w:val="none" w:sz="0" w:space="0" w:color="auto"/>
      </w:divBdr>
    </w:div>
    <w:div w:id="1280643688">
      <w:bodyDiv w:val="1"/>
      <w:marLeft w:val="0"/>
      <w:marRight w:val="0"/>
      <w:marTop w:val="0"/>
      <w:marBottom w:val="0"/>
      <w:divBdr>
        <w:top w:val="none" w:sz="0" w:space="0" w:color="auto"/>
        <w:left w:val="none" w:sz="0" w:space="0" w:color="auto"/>
        <w:bottom w:val="none" w:sz="0" w:space="0" w:color="auto"/>
        <w:right w:val="none" w:sz="0" w:space="0" w:color="auto"/>
      </w:divBdr>
    </w:div>
    <w:div w:id="1331062291">
      <w:bodyDiv w:val="1"/>
      <w:marLeft w:val="0"/>
      <w:marRight w:val="0"/>
      <w:marTop w:val="0"/>
      <w:marBottom w:val="0"/>
      <w:divBdr>
        <w:top w:val="none" w:sz="0" w:space="0" w:color="auto"/>
        <w:left w:val="none" w:sz="0" w:space="0" w:color="auto"/>
        <w:bottom w:val="none" w:sz="0" w:space="0" w:color="auto"/>
        <w:right w:val="none" w:sz="0" w:space="0" w:color="auto"/>
      </w:divBdr>
    </w:div>
    <w:div w:id="1341198043">
      <w:bodyDiv w:val="1"/>
      <w:marLeft w:val="0"/>
      <w:marRight w:val="0"/>
      <w:marTop w:val="0"/>
      <w:marBottom w:val="0"/>
      <w:divBdr>
        <w:top w:val="none" w:sz="0" w:space="0" w:color="auto"/>
        <w:left w:val="none" w:sz="0" w:space="0" w:color="auto"/>
        <w:bottom w:val="none" w:sz="0" w:space="0" w:color="auto"/>
        <w:right w:val="none" w:sz="0" w:space="0" w:color="auto"/>
      </w:divBdr>
    </w:div>
    <w:div w:id="1350764859">
      <w:bodyDiv w:val="1"/>
      <w:marLeft w:val="0"/>
      <w:marRight w:val="0"/>
      <w:marTop w:val="0"/>
      <w:marBottom w:val="0"/>
      <w:divBdr>
        <w:top w:val="none" w:sz="0" w:space="0" w:color="auto"/>
        <w:left w:val="none" w:sz="0" w:space="0" w:color="auto"/>
        <w:bottom w:val="none" w:sz="0" w:space="0" w:color="auto"/>
        <w:right w:val="none" w:sz="0" w:space="0" w:color="auto"/>
      </w:divBdr>
    </w:div>
    <w:div w:id="1358434337">
      <w:bodyDiv w:val="1"/>
      <w:marLeft w:val="0"/>
      <w:marRight w:val="0"/>
      <w:marTop w:val="0"/>
      <w:marBottom w:val="0"/>
      <w:divBdr>
        <w:top w:val="none" w:sz="0" w:space="0" w:color="auto"/>
        <w:left w:val="none" w:sz="0" w:space="0" w:color="auto"/>
        <w:bottom w:val="none" w:sz="0" w:space="0" w:color="auto"/>
        <w:right w:val="none" w:sz="0" w:space="0" w:color="auto"/>
      </w:divBdr>
    </w:div>
    <w:div w:id="1412463428">
      <w:bodyDiv w:val="1"/>
      <w:marLeft w:val="0"/>
      <w:marRight w:val="0"/>
      <w:marTop w:val="0"/>
      <w:marBottom w:val="0"/>
      <w:divBdr>
        <w:top w:val="none" w:sz="0" w:space="0" w:color="auto"/>
        <w:left w:val="none" w:sz="0" w:space="0" w:color="auto"/>
        <w:bottom w:val="none" w:sz="0" w:space="0" w:color="auto"/>
        <w:right w:val="none" w:sz="0" w:space="0" w:color="auto"/>
      </w:divBdr>
    </w:div>
    <w:div w:id="1412852540">
      <w:bodyDiv w:val="1"/>
      <w:marLeft w:val="0"/>
      <w:marRight w:val="0"/>
      <w:marTop w:val="0"/>
      <w:marBottom w:val="0"/>
      <w:divBdr>
        <w:top w:val="none" w:sz="0" w:space="0" w:color="auto"/>
        <w:left w:val="none" w:sz="0" w:space="0" w:color="auto"/>
        <w:bottom w:val="none" w:sz="0" w:space="0" w:color="auto"/>
        <w:right w:val="none" w:sz="0" w:space="0" w:color="auto"/>
      </w:divBdr>
    </w:div>
    <w:div w:id="1429307046">
      <w:bodyDiv w:val="1"/>
      <w:marLeft w:val="0"/>
      <w:marRight w:val="0"/>
      <w:marTop w:val="0"/>
      <w:marBottom w:val="0"/>
      <w:divBdr>
        <w:top w:val="none" w:sz="0" w:space="0" w:color="auto"/>
        <w:left w:val="none" w:sz="0" w:space="0" w:color="auto"/>
        <w:bottom w:val="none" w:sz="0" w:space="0" w:color="auto"/>
        <w:right w:val="none" w:sz="0" w:space="0" w:color="auto"/>
      </w:divBdr>
    </w:div>
    <w:div w:id="1458138035">
      <w:bodyDiv w:val="1"/>
      <w:marLeft w:val="0"/>
      <w:marRight w:val="0"/>
      <w:marTop w:val="0"/>
      <w:marBottom w:val="0"/>
      <w:divBdr>
        <w:top w:val="none" w:sz="0" w:space="0" w:color="auto"/>
        <w:left w:val="none" w:sz="0" w:space="0" w:color="auto"/>
        <w:bottom w:val="none" w:sz="0" w:space="0" w:color="auto"/>
        <w:right w:val="none" w:sz="0" w:space="0" w:color="auto"/>
      </w:divBdr>
    </w:div>
    <w:div w:id="1541504704">
      <w:bodyDiv w:val="1"/>
      <w:marLeft w:val="0"/>
      <w:marRight w:val="0"/>
      <w:marTop w:val="0"/>
      <w:marBottom w:val="0"/>
      <w:divBdr>
        <w:top w:val="none" w:sz="0" w:space="0" w:color="auto"/>
        <w:left w:val="none" w:sz="0" w:space="0" w:color="auto"/>
        <w:bottom w:val="none" w:sz="0" w:space="0" w:color="auto"/>
        <w:right w:val="none" w:sz="0" w:space="0" w:color="auto"/>
      </w:divBdr>
    </w:div>
    <w:div w:id="1560289517">
      <w:bodyDiv w:val="1"/>
      <w:marLeft w:val="0"/>
      <w:marRight w:val="0"/>
      <w:marTop w:val="0"/>
      <w:marBottom w:val="0"/>
      <w:divBdr>
        <w:top w:val="none" w:sz="0" w:space="0" w:color="auto"/>
        <w:left w:val="none" w:sz="0" w:space="0" w:color="auto"/>
        <w:bottom w:val="none" w:sz="0" w:space="0" w:color="auto"/>
        <w:right w:val="none" w:sz="0" w:space="0" w:color="auto"/>
      </w:divBdr>
    </w:div>
    <w:div w:id="1560749920">
      <w:bodyDiv w:val="1"/>
      <w:marLeft w:val="0"/>
      <w:marRight w:val="0"/>
      <w:marTop w:val="0"/>
      <w:marBottom w:val="0"/>
      <w:divBdr>
        <w:top w:val="none" w:sz="0" w:space="0" w:color="auto"/>
        <w:left w:val="none" w:sz="0" w:space="0" w:color="auto"/>
        <w:bottom w:val="none" w:sz="0" w:space="0" w:color="auto"/>
        <w:right w:val="none" w:sz="0" w:space="0" w:color="auto"/>
      </w:divBdr>
    </w:div>
    <w:div w:id="1566992286">
      <w:bodyDiv w:val="1"/>
      <w:marLeft w:val="0"/>
      <w:marRight w:val="0"/>
      <w:marTop w:val="0"/>
      <w:marBottom w:val="0"/>
      <w:divBdr>
        <w:top w:val="none" w:sz="0" w:space="0" w:color="auto"/>
        <w:left w:val="none" w:sz="0" w:space="0" w:color="auto"/>
        <w:bottom w:val="none" w:sz="0" w:space="0" w:color="auto"/>
        <w:right w:val="none" w:sz="0" w:space="0" w:color="auto"/>
      </w:divBdr>
    </w:div>
    <w:div w:id="1648975580">
      <w:bodyDiv w:val="1"/>
      <w:marLeft w:val="0"/>
      <w:marRight w:val="0"/>
      <w:marTop w:val="0"/>
      <w:marBottom w:val="0"/>
      <w:divBdr>
        <w:top w:val="none" w:sz="0" w:space="0" w:color="auto"/>
        <w:left w:val="none" w:sz="0" w:space="0" w:color="auto"/>
        <w:bottom w:val="none" w:sz="0" w:space="0" w:color="auto"/>
        <w:right w:val="none" w:sz="0" w:space="0" w:color="auto"/>
      </w:divBdr>
    </w:div>
    <w:div w:id="1653364235">
      <w:bodyDiv w:val="1"/>
      <w:marLeft w:val="0"/>
      <w:marRight w:val="0"/>
      <w:marTop w:val="0"/>
      <w:marBottom w:val="0"/>
      <w:divBdr>
        <w:top w:val="none" w:sz="0" w:space="0" w:color="auto"/>
        <w:left w:val="none" w:sz="0" w:space="0" w:color="auto"/>
        <w:bottom w:val="none" w:sz="0" w:space="0" w:color="auto"/>
        <w:right w:val="none" w:sz="0" w:space="0" w:color="auto"/>
      </w:divBdr>
    </w:div>
    <w:div w:id="1716660715">
      <w:bodyDiv w:val="1"/>
      <w:marLeft w:val="0"/>
      <w:marRight w:val="0"/>
      <w:marTop w:val="0"/>
      <w:marBottom w:val="0"/>
      <w:divBdr>
        <w:top w:val="none" w:sz="0" w:space="0" w:color="auto"/>
        <w:left w:val="none" w:sz="0" w:space="0" w:color="auto"/>
        <w:bottom w:val="none" w:sz="0" w:space="0" w:color="auto"/>
        <w:right w:val="none" w:sz="0" w:space="0" w:color="auto"/>
      </w:divBdr>
    </w:div>
    <w:div w:id="1719166327">
      <w:bodyDiv w:val="1"/>
      <w:marLeft w:val="0"/>
      <w:marRight w:val="0"/>
      <w:marTop w:val="0"/>
      <w:marBottom w:val="0"/>
      <w:divBdr>
        <w:top w:val="none" w:sz="0" w:space="0" w:color="auto"/>
        <w:left w:val="none" w:sz="0" w:space="0" w:color="auto"/>
        <w:bottom w:val="none" w:sz="0" w:space="0" w:color="auto"/>
        <w:right w:val="none" w:sz="0" w:space="0" w:color="auto"/>
      </w:divBdr>
    </w:div>
    <w:div w:id="1723022316">
      <w:bodyDiv w:val="1"/>
      <w:marLeft w:val="0"/>
      <w:marRight w:val="0"/>
      <w:marTop w:val="0"/>
      <w:marBottom w:val="0"/>
      <w:divBdr>
        <w:top w:val="none" w:sz="0" w:space="0" w:color="auto"/>
        <w:left w:val="none" w:sz="0" w:space="0" w:color="auto"/>
        <w:bottom w:val="none" w:sz="0" w:space="0" w:color="auto"/>
        <w:right w:val="none" w:sz="0" w:space="0" w:color="auto"/>
      </w:divBdr>
    </w:div>
    <w:div w:id="1743596526">
      <w:bodyDiv w:val="1"/>
      <w:marLeft w:val="0"/>
      <w:marRight w:val="0"/>
      <w:marTop w:val="0"/>
      <w:marBottom w:val="0"/>
      <w:divBdr>
        <w:top w:val="none" w:sz="0" w:space="0" w:color="auto"/>
        <w:left w:val="none" w:sz="0" w:space="0" w:color="auto"/>
        <w:bottom w:val="none" w:sz="0" w:space="0" w:color="auto"/>
        <w:right w:val="none" w:sz="0" w:space="0" w:color="auto"/>
      </w:divBdr>
    </w:div>
    <w:div w:id="1750228245">
      <w:bodyDiv w:val="1"/>
      <w:marLeft w:val="0"/>
      <w:marRight w:val="0"/>
      <w:marTop w:val="0"/>
      <w:marBottom w:val="0"/>
      <w:divBdr>
        <w:top w:val="none" w:sz="0" w:space="0" w:color="auto"/>
        <w:left w:val="none" w:sz="0" w:space="0" w:color="auto"/>
        <w:bottom w:val="none" w:sz="0" w:space="0" w:color="auto"/>
        <w:right w:val="none" w:sz="0" w:space="0" w:color="auto"/>
      </w:divBdr>
    </w:div>
    <w:div w:id="1806855066">
      <w:bodyDiv w:val="1"/>
      <w:marLeft w:val="0"/>
      <w:marRight w:val="0"/>
      <w:marTop w:val="0"/>
      <w:marBottom w:val="0"/>
      <w:divBdr>
        <w:top w:val="none" w:sz="0" w:space="0" w:color="auto"/>
        <w:left w:val="none" w:sz="0" w:space="0" w:color="auto"/>
        <w:bottom w:val="none" w:sz="0" w:space="0" w:color="auto"/>
        <w:right w:val="none" w:sz="0" w:space="0" w:color="auto"/>
      </w:divBdr>
    </w:div>
    <w:div w:id="1819104444">
      <w:bodyDiv w:val="1"/>
      <w:marLeft w:val="0"/>
      <w:marRight w:val="0"/>
      <w:marTop w:val="0"/>
      <w:marBottom w:val="0"/>
      <w:divBdr>
        <w:top w:val="none" w:sz="0" w:space="0" w:color="auto"/>
        <w:left w:val="none" w:sz="0" w:space="0" w:color="auto"/>
        <w:bottom w:val="none" w:sz="0" w:space="0" w:color="auto"/>
        <w:right w:val="none" w:sz="0" w:space="0" w:color="auto"/>
      </w:divBdr>
    </w:div>
    <w:div w:id="1841113261">
      <w:bodyDiv w:val="1"/>
      <w:marLeft w:val="0"/>
      <w:marRight w:val="0"/>
      <w:marTop w:val="0"/>
      <w:marBottom w:val="0"/>
      <w:divBdr>
        <w:top w:val="none" w:sz="0" w:space="0" w:color="auto"/>
        <w:left w:val="none" w:sz="0" w:space="0" w:color="auto"/>
        <w:bottom w:val="none" w:sz="0" w:space="0" w:color="auto"/>
        <w:right w:val="none" w:sz="0" w:space="0" w:color="auto"/>
      </w:divBdr>
    </w:div>
    <w:div w:id="1965386448">
      <w:bodyDiv w:val="1"/>
      <w:marLeft w:val="0"/>
      <w:marRight w:val="0"/>
      <w:marTop w:val="0"/>
      <w:marBottom w:val="0"/>
      <w:divBdr>
        <w:top w:val="none" w:sz="0" w:space="0" w:color="auto"/>
        <w:left w:val="none" w:sz="0" w:space="0" w:color="auto"/>
        <w:bottom w:val="none" w:sz="0" w:space="0" w:color="auto"/>
        <w:right w:val="none" w:sz="0" w:space="0" w:color="auto"/>
      </w:divBdr>
    </w:div>
    <w:div w:id="1974946050">
      <w:bodyDiv w:val="1"/>
      <w:marLeft w:val="0"/>
      <w:marRight w:val="0"/>
      <w:marTop w:val="0"/>
      <w:marBottom w:val="0"/>
      <w:divBdr>
        <w:top w:val="none" w:sz="0" w:space="0" w:color="auto"/>
        <w:left w:val="none" w:sz="0" w:space="0" w:color="auto"/>
        <w:bottom w:val="none" w:sz="0" w:space="0" w:color="auto"/>
        <w:right w:val="none" w:sz="0" w:space="0" w:color="auto"/>
      </w:divBdr>
    </w:div>
    <w:div w:id="2070689769">
      <w:bodyDiv w:val="1"/>
      <w:marLeft w:val="0"/>
      <w:marRight w:val="0"/>
      <w:marTop w:val="0"/>
      <w:marBottom w:val="0"/>
      <w:divBdr>
        <w:top w:val="none" w:sz="0" w:space="0" w:color="auto"/>
        <w:left w:val="none" w:sz="0" w:space="0" w:color="auto"/>
        <w:bottom w:val="none" w:sz="0" w:space="0" w:color="auto"/>
        <w:right w:val="none" w:sz="0" w:space="0" w:color="auto"/>
      </w:divBdr>
    </w:div>
    <w:div w:id="2111662011">
      <w:bodyDiv w:val="1"/>
      <w:marLeft w:val="0"/>
      <w:marRight w:val="0"/>
      <w:marTop w:val="0"/>
      <w:marBottom w:val="0"/>
      <w:divBdr>
        <w:top w:val="none" w:sz="0" w:space="0" w:color="auto"/>
        <w:left w:val="none" w:sz="0" w:space="0" w:color="auto"/>
        <w:bottom w:val="none" w:sz="0" w:space="0" w:color="auto"/>
        <w:right w:val="none" w:sz="0" w:space="0" w:color="auto"/>
      </w:divBdr>
    </w:div>
    <w:div w:id="2135979488">
      <w:bodyDiv w:val="1"/>
      <w:marLeft w:val="0"/>
      <w:marRight w:val="0"/>
      <w:marTop w:val="0"/>
      <w:marBottom w:val="0"/>
      <w:divBdr>
        <w:top w:val="none" w:sz="0" w:space="0" w:color="auto"/>
        <w:left w:val="none" w:sz="0" w:space="0" w:color="auto"/>
        <w:bottom w:val="none" w:sz="0" w:space="0" w:color="auto"/>
        <w:right w:val="none" w:sz="0" w:space="0" w:color="auto"/>
      </w:divBdr>
    </w:div>
    <w:div w:id="214349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1.health.gov.au/internet/main/publishing.nsf/Content/ohp-ahmppi.htm" TargetMode="External"/><Relationship Id="rId4" Type="http://schemas.openxmlformats.org/officeDocument/2006/relationships/settings" Target="settings.xml"/><Relationship Id="rId9" Type="http://schemas.openxmlformats.org/officeDocument/2006/relationships/hyperlink" Target="http://www.healthinsite.gov.au/topics/Infectious_Diseas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84B2DA7-9563-3C44-A1A3-ADE1F83AA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8</Pages>
  <Words>2627</Words>
  <Characters>14977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Kaehne</dc:creator>
  <cp:keywords/>
  <dc:description/>
  <cp:lastModifiedBy>Donna Cross</cp:lastModifiedBy>
  <cp:revision>23</cp:revision>
  <cp:lastPrinted>2019-06-24T05:37:00Z</cp:lastPrinted>
  <dcterms:created xsi:type="dcterms:W3CDTF">2019-05-08T01:18:00Z</dcterms:created>
  <dcterms:modified xsi:type="dcterms:W3CDTF">2020-03-20T06:21:00Z</dcterms:modified>
</cp:coreProperties>
</file>